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B4125" w14:textId="1DB1CC23" w:rsidR="00507037" w:rsidRPr="00204054" w:rsidRDefault="00B15DD3" w:rsidP="00204054">
      <w:pPr>
        <w:pStyle w:val="Sinespaciado"/>
        <w:jc w:val="both"/>
      </w:pPr>
      <w:r>
        <w:rPr>
          <w:rFonts w:ascii="Arial Narrow" w:eastAsia="Arial Narrow" w:hAnsi="Arial Narrow" w:cs="Arial Narrow"/>
          <w:b/>
          <w:bCs/>
          <w:noProof/>
          <w:color w:val="000000" w:themeColor="text1"/>
          <w:sz w:val="40"/>
          <w:szCs w:val="40"/>
        </w:rPr>
        <w:drawing>
          <wp:anchor distT="0" distB="0" distL="114300" distR="114300" simplePos="0" relativeHeight="251658243" behindDoc="0" locked="0" layoutInCell="1" allowOverlap="1" wp14:anchorId="57C338ED" wp14:editId="4D208C36">
            <wp:simplePos x="0" y="0"/>
            <wp:positionH relativeFrom="column">
              <wp:posOffset>4488815</wp:posOffset>
            </wp:positionH>
            <wp:positionV relativeFrom="paragraph">
              <wp:posOffset>2061845</wp:posOffset>
            </wp:positionV>
            <wp:extent cx="867410" cy="867410"/>
            <wp:effectExtent l="0" t="0" r="0" b="0"/>
            <wp:wrapThrough wrapText="bothSides">
              <wp:wrapPolygon edited="0">
                <wp:start x="0" y="0"/>
                <wp:lineTo x="0" y="21189"/>
                <wp:lineTo x="21189" y="21189"/>
                <wp:lineTo x="21189" y="0"/>
                <wp:lineTo x="0" y="0"/>
              </wp:wrapPolygon>
            </wp:wrapThrough>
            <wp:docPr id="5" name="Imagen 5" descr="Imagen que contiene tarjeta de presentación,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rjeta de presentación, dibujo&#10;&#10;Descripción generada automáticamente"/>
                    <pic:cNvPicPr/>
                  </pic:nvPicPr>
                  <pic:blipFill>
                    <a:blip r:embed="rId10"/>
                    <a:stretch>
                      <a:fillRect/>
                    </a:stretch>
                  </pic:blipFill>
                  <pic:spPr>
                    <a:xfrm>
                      <a:off x="0" y="0"/>
                      <a:ext cx="867410" cy="867410"/>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noProof/>
          <w:color w:val="000000" w:themeColor="text1"/>
          <w:sz w:val="40"/>
          <w:szCs w:val="40"/>
        </w:rPr>
        <w:drawing>
          <wp:anchor distT="0" distB="0" distL="114300" distR="114300" simplePos="0" relativeHeight="251658242" behindDoc="0" locked="0" layoutInCell="1" allowOverlap="1" wp14:anchorId="7DA1C412" wp14:editId="65B9617F">
            <wp:simplePos x="0" y="0"/>
            <wp:positionH relativeFrom="column">
              <wp:posOffset>2011045</wp:posOffset>
            </wp:positionH>
            <wp:positionV relativeFrom="paragraph">
              <wp:posOffset>1948180</wp:posOffset>
            </wp:positionV>
            <wp:extent cx="1958340" cy="979170"/>
            <wp:effectExtent l="0" t="0" r="0" b="0"/>
            <wp:wrapThrough wrapText="bothSides">
              <wp:wrapPolygon edited="0">
                <wp:start x="0" y="0"/>
                <wp:lineTo x="0" y="21292"/>
                <wp:lineTo x="21432" y="21292"/>
                <wp:lineTo x="21432" y="0"/>
                <wp:lineTo x="0" y="0"/>
              </wp:wrapPolygon>
            </wp:wrapThrough>
            <wp:docPr id="1"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pic:cNvPicPr/>
                  </pic:nvPicPr>
                  <pic:blipFill>
                    <a:blip r:embed="rId11"/>
                    <a:stretch>
                      <a:fillRect/>
                    </a:stretch>
                  </pic:blipFill>
                  <pic:spPr>
                    <a:xfrm>
                      <a:off x="0" y="0"/>
                      <a:ext cx="1958340" cy="979170"/>
                    </a:xfrm>
                    <a:prstGeom prst="rect">
                      <a:avLst/>
                    </a:prstGeom>
                  </pic:spPr>
                </pic:pic>
              </a:graphicData>
            </a:graphic>
            <wp14:sizeRelH relativeFrom="page">
              <wp14:pctWidth>0</wp14:pctWidth>
            </wp14:sizeRelH>
            <wp14:sizeRelV relativeFrom="page">
              <wp14:pctHeight>0</wp14:pctHeight>
            </wp14:sizeRelV>
          </wp:anchor>
        </w:drawing>
      </w:r>
      <w:r w:rsidR="00AA267B">
        <w:rPr>
          <w:rFonts w:ascii="Arial Narrow" w:eastAsia="Arial Narrow" w:hAnsi="Arial Narrow" w:cs="Arial Narrow"/>
          <w:b/>
          <w:bCs/>
          <w:noProof/>
          <w:color w:val="000000" w:themeColor="text1"/>
          <w:sz w:val="40"/>
          <w:szCs w:val="40"/>
        </w:rPr>
        <w:drawing>
          <wp:anchor distT="0" distB="0" distL="114300" distR="114300" simplePos="0" relativeHeight="251658240" behindDoc="0" locked="0" layoutInCell="1" allowOverlap="1" wp14:anchorId="3B7ABCA1" wp14:editId="4B383539">
            <wp:simplePos x="0" y="0"/>
            <wp:positionH relativeFrom="page">
              <wp:align>left</wp:align>
            </wp:positionH>
            <wp:positionV relativeFrom="paragraph">
              <wp:posOffset>438</wp:posOffset>
            </wp:positionV>
            <wp:extent cx="8001000" cy="1842135"/>
            <wp:effectExtent l="0" t="0" r="0" b="5715"/>
            <wp:wrapThrough wrapText="bothSides">
              <wp:wrapPolygon edited="0">
                <wp:start x="0" y="0"/>
                <wp:lineTo x="0" y="21444"/>
                <wp:lineTo x="21549" y="21444"/>
                <wp:lineTo x="21549" y="0"/>
                <wp:lineTo x="0" y="0"/>
              </wp:wrapPolygon>
            </wp:wrapThrough>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12"/>
                    <a:stretch>
                      <a:fillRect/>
                    </a:stretch>
                  </pic:blipFill>
                  <pic:spPr>
                    <a:xfrm>
                      <a:off x="0" y="0"/>
                      <a:ext cx="8001000" cy="1842135"/>
                    </a:xfrm>
                    <a:prstGeom prst="rect">
                      <a:avLst/>
                    </a:prstGeom>
                  </pic:spPr>
                </pic:pic>
              </a:graphicData>
            </a:graphic>
            <wp14:sizeRelH relativeFrom="page">
              <wp14:pctWidth>0</wp14:pctWidth>
            </wp14:sizeRelH>
            <wp14:sizeRelV relativeFrom="page">
              <wp14:pctHeight>0</wp14:pctHeight>
            </wp14:sizeRelV>
          </wp:anchor>
        </w:drawing>
      </w:r>
      <w:r w:rsidR="00B8304B">
        <w:rPr>
          <w:rFonts w:ascii="Arial Narrow" w:eastAsia="Arial Narrow" w:hAnsi="Arial Narrow" w:cs="Arial Narrow"/>
          <w:b/>
          <w:bCs/>
          <w:noProof/>
          <w:color w:val="000000" w:themeColor="text1"/>
          <w:sz w:val="40"/>
          <w:szCs w:val="40"/>
        </w:rPr>
        <w:drawing>
          <wp:anchor distT="0" distB="0" distL="114300" distR="114300" simplePos="0" relativeHeight="251658241" behindDoc="0" locked="0" layoutInCell="1" allowOverlap="1" wp14:anchorId="3D2B51AD" wp14:editId="0057E39E">
            <wp:simplePos x="0" y="0"/>
            <wp:positionH relativeFrom="column">
              <wp:posOffset>-36830</wp:posOffset>
            </wp:positionH>
            <wp:positionV relativeFrom="paragraph">
              <wp:posOffset>2103120</wp:posOffset>
            </wp:positionV>
            <wp:extent cx="1499235" cy="642620"/>
            <wp:effectExtent l="0" t="0" r="0" b="5080"/>
            <wp:wrapThrough wrapText="bothSides">
              <wp:wrapPolygon edited="0">
                <wp:start x="0" y="0"/>
                <wp:lineTo x="0" y="21344"/>
                <wp:lineTo x="21408" y="21344"/>
                <wp:lineTo x="21408" y="0"/>
                <wp:lineTo x="0" y="0"/>
              </wp:wrapPolygon>
            </wp:wrapThrough>
            <wp:docPr id="4" name="Imagen 4"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nombre de la empresa&#10;&#10;Descripción generada automáticamente"/>
                    <pic:cNvPicPr/>
                  </pic:nvPicPr>
                  <pic:blipFill>
                    <a:blip r:embed="rId13"/>
                    <a:stretch>
                      <a:fillRect/>
                    </a:stretch>
                  </pic:blipFill>
                  <pic:spPr>
                    <a:xfrm>
                      <a:off x="0" y="0"/>
                      <a:ext cx="1499235" cy="642620"/>
                    </a:xfrm>
                    <a:prstGeom prst="rect">
                      <a:avLst/>
                    </a:prstGeom>
                  </pic:spPr>
                </pic:pic>
              </a:graphicData>
            </a:graphic>
            <wp14:sizeRelH relativeFrom="page">
              <wp14:pctWidth>0</wp14:pctWidth>
            </wp14:sizeRelH>
            <wp14:sizeRelV relativeFrom="page">
              <wp14:pctHeight>0</wp14:pctHeight>
            </wp14:sizeRelV>
          </wp:anchor>
        </w:drawing>
      </w:r>
    </w:p>
    <w:p w14:paraId="39E3CE12" w14:textId="103252EA" w:rsidR="00B8304B" w:rsidRDefault="00B8304B" w:rsidP="009B20BE">
      <w:pPr>
        <w:jc w:val="center"/>
        <w:rPr>
          <w:rFonts w:ascii="Arial Narrow" w:eastAsia="Arial Narrow" w:hAnsi="Arial Narrow" w:cs="Arial Narrow"/>
          <w:b/>
          <w:bCs/>
          <w:color w:val="000000" w:themeColor="text1"/>
          <w:sz w:val="40"/>
          <w:szCs w:val="40"/>
        </w:rPr>
      </w:pPr>
    </w:p>
    <w:p w14:paraId="58D73816" w14:textId="77777777" w:rsidR="00F062E8" w:rsidRDefault="00F062E8" w:rsidP="009B20BE">
      <w:pPr>
        <w:jc w:val="center"/>
        <w:rPr>
          <w:rFonts w:ascii="Arial Narrow" w:eastAsia="Arial Narrow" w:hAnsi="Arial Narrow" w:cs="Arial Narrow"/>
          <w:b/>
          <w:bCs/>
          <w:color w:val="000000" w:themeColor="text1"/>
          <w:sz w:val="40"/>
          <w:szCs w:val="40"/>
        </w:rPr>
      </w:pPr>
    </w:p>
    <w:p w14:paraId="41C45298" w14:textId="77777777" w:rsidR="00F062E8" w:rsidRDefault="00F062E8" w:rsidP="009B20BE">
      <w:pPr>
        <w:jc w:val="center"/>
        <w:rPr>
          <w:rFonts w:ascii="Arial Narrow" w:eastAsia="Arial Narrow" w:hAnsi="Arial Narrow" w:cs="Arial Narrow"/>
          <w:b/>
          <w:bCs/>
          <w:color w:val="000000" w:themeColor="text1"/>
          <w:sz w:val="40"/>
          <w:szCs w:val="40"/>
        </w:rPr>
      </w:pPr>
    </w:p>
    <w:p w14:paraId="19E533AE" w14:textId="77777777" w:rsidR="00B15DD3" w:rsidRDefault="00B15DD3" w:rsidP="009B20BE">
      <w:pPr>
        <w:jc w:val="center"/>
        <w:rPr>
          <w:rFonts w:ascii="Arial Narrow" w:eastAsia="Arial Narrow" w:hAnsi="Arial Narrow" w:cs="Arial Narrow"/>
          <w:b/>
          <w:bCs/>
          <w:color w:val="000000" w:themeColor="text1"/>
          <w:sz w:val="40"/>
          <w:szCs w:val="40"/>
        </w:rPr>
      </w:pPr>
    </w:p>
    <w:p w14:paraId="0B57E2B7" w14:textId="77777777" w:rsidR="00B15DD3" w:rsidRPr="00B15DD3" w:rsidRDefault="00B15DD3" w:rsidP="00B15DD3">
      <w:pPr>
        <w:jc w:val="center"/>
        <w:rPr>
          <w:rFonts w:ascii="Arial Narrow" w:eastAsia="Arial Narrow" w:hAnsi="Arial Narrow" w:cs="Arial Narrow"/>
          <w:b/>
          <w:bCs/>
          <w:color w:val="000000" w:themeColor="text1"/>
          <w:sz w:val="40"/>
          <w:szCs w:val="40"/>
        </w:rPr>
      </w:pPr>
      <w:r w:rsidRPr="00B15DD3">
        <w:rPr>
          <w:rFonts w:ascii="Arial Narrow" w:eastAsia="Arial Narrow" w:hAnsi="Arial Narrow" w:cs="Arial Narrow"/>
          <w:b/>
          <w:bCs/>
          <w:color w:val="000000" w:themeColor="text1"/>
          <w:sz w:val="40"/>
          <w:szCs w:val="40"/>
        </w:rPr>
        <w:t>El Consejo General de Enfermería lanza un vídeo y una infografía con las claves para el cuidado del acné</w:t>
      </w:r>
    </w:p>
    <w:p w14:paraId="35FAF6CA" w14:textId="77777777" w:rsidR="009B20BE" w:rsidRDefault="009B20BE" w:rsidP="00B15DD3">
      <w:pPr>
        <w:rPr>
          <w:b/>
          <w:bCs/>
        </w:rPr>
      </w:pPr>
    </w:p>
    <w:p w14:paraId="6D89970D" w14:textId="77777777" w:rsidR="00204054" w:rsidRPr="0098025F" w:rsidRDefault="00204054" w:rsidP="00D05D94">
      <w:pPr>
        <w:rPr>
          <w:rFonts w:ascii="Arial Narrow" w:eastAsia="Arial Narrow" w:hAnsi="Arial Narrow" w:cs="Arial Narrow"/>
          <w:b/>
          <w:bCs/>
          <w:color w:val="000000" w:themeColor="text1"/>
          <w:sz w:val="40"/>
          <w:szCs w:val="40"/>
        </w:rPr>
      </w:pPr>
    </w:p>
    <w:p w14:paraId="6AE45515" w14:textId="77777777" w:rsidR="00B15DD3" w:rsidRDefault="00B15DD3" w:rsidP="00B15DD3">
      <w:pPr>
        <w:pStyle w:val="Prrafodelista"/>
        <w:numPr>
          <w:ilvl w:val="0"/>
          <w:numId w:val="3"/>
        </w:numPr>
        <w:spacing w:before="160" w:afterLines="120" w:after="288"/>
        <w:ind w:left="360" w:right="418"/>
        <w:jc w:val="both"/>
        <w:rPr>
          <w:rFonts w:ascii="Tahoma" w:eastAsia="Times New Roman" w:hAnsi="Tahoma" w:cs="Tahoma"/>
          <w:b/>
          <w:bCs/>
        </w:rPr>
      </w:pPr>
      <w:r w:rsidRPr="00B15DD3">
        <w:rPr>
          <w:rFonts w:ascii="Tahoma" w:eastAsia="Times New Roman" w:hAnsi="Tahoma" w:cs="Tahoma"/>
          <w:b/>
          <w:bCs/>
        </w:rPr>
        <w:t>Los materiales recogen las pautas a seguir en cuanto a la higiene e hidratación de las pieles que presentan acné y recomendaciones relativas a la alimentación o al ejercicio físico.</w:t>
      </w:r>
    </w:p>
    <w:p w14:paraId="3D7F2E82" w14:textId="77777777" w:rsidR="00B15DD3" w:rsidRDefault="00B15DD3" w:rsidP="00B15DD3">
      <w:pPr>
        <w:pStyle w:val="Prrafodelista"/>
        <w:spacing w:before="160" w:afterLines="120" w:after="288"/>
        <w:ind w:left="360" w:right="418"/>
        <w:jc w:val="both"/>
        <w:rPr>
          <w:rFonts w:ascii="Tahoma" w:eastAsia="Times New Roman" w:hAnsi="Tahoma" w:cs="Tahoma"/>
          <w:b/>
          <w:bCs/>
        </w:rPr>
      </w:pPr>
    </w:p>
    <w:p w14:paraId="130E0599" w14:textId="77777777" w:rsidR="00B15DD3" w:rsidRDefault="00B15DD3" w:rsidP="00B15DD3">
      <w:pPr>
        <w:pStyle w:val="Prrafodelista"/>
        <w:numPr>
          <w:ilvl w:val="0"/>
          <w:numId w:val="3"/>
        </w:numPr>
        <w:spacing w:before="160" w:afterLines="120" w:after="288"/>
        <w:ind w:left="360" w:right="418"/>
        <w:jc w:val="both"/>
        <w:rPr>
          <w:rFonts w:ascii="Tahoma" w:eastAsia="Times New Roman" w:hAnsi="Tahoma" w:cs="Tahoma"/>
          <w:b/>
          <w:bCs/>
        </w:rPr>
      </w:pPr>
      <w:r w:rsidRPr="00B15DD3">
        <w:rPr>
          <w:rFonts w:ascii="Tahoma" w:eastAsia="Times New Roman" w:hAnsi="Tahoma" w:cs="Tahoma"/>
          <w:b/>
          <w:bCs/>
        </w:rPr>
        <w:t>Ya son seis las infografías realizadas sobre el cuidado de la piel en cuestiones como la psoriasis o el paciente polimedicado.</w:t>
      </w:r>
    </w:p>
    <w:p w14:paraId="1BF96A6B" w14:textId="77777777" w:rsidR="00B15DD3" w:rsidRPr="00B15DD3" w:rsidRDefault="00B15DD3" w:rsidP="00B15DD3">
      <w:pPr>
        <w:pStyle w:val="Prrafodelista"/>
        <w:rPr>
          <w:rFonts w:ascii="Tahoma" w:eastAsia="Times New Roman" w:hAnsi="Tahoma" w:cs="Tahoma"/>
          <w:b/>
          <w:bCs/>
        </w:rPr>
      </w:pPr>
    </w:p>
    <w:p w14:paraId="30F8FFA9" w14:textId="59AB133E" w:rsidR="00B15DD3" w:rsidRPr="00B15DD3" w:rsidRDefault="00B15DD3" w:rsidP="00B15DD3">
      <w:pPr>
        <w:pStyle w:val="Prrafodelista"/>
        <w:numPr>
          <w:ilvl w:val="0"/>
          <w:numId w:val="3"/>
        </w:numPr>
        <w:spacing w:before="160" w:afterLines="120" w:after="288"/>
        <w:ind w:left="360" w:right="418"/>
        <w:jc w:val="both"/>
        <w:rPr>
          <w:rFonts w:ascii="Tahoma" w:eastAsia="Times New Roman" w:hAnsi="Tahoma" w:cs="Tahoma"/>
          <w:b/>
          <w:bCs/>
        </w:rPr>
      </w:pPr>
      <w:r w:rsidRPr="00B15DD3">
        <w:rPr>
          <w:rFonts w:ascii="Tahoma" w:eastAsia="Times New Roman" w:hAnsi="Tahoma" w:cs="Tahoma"/>
          <w:b/>
          <w:bCs/>
        </w:rPr>
        <w:t>Los materiales se ponen a disposición de los medios, instituciones y profesionales que quieran contribuir a su difusión.</w:t>
      </w:r>
    </w:p>
    <w:p w14:paraId="5B74D4E1" w14:textId="77777777" w:rsidR="00B15DD3" w:rsidRPr="00D11B41" w:rsidRDefault="00B15DD3" w:rsidP="00B15DD3">
      <w:pPr>
        <w:rPr>
          <w:b/>
          <w:bCs/>
        </w:rPr>
      </w:pPr>
    </w:p>
    <w:p w14:paraId="0A62F113" w14:textId="2C40F848" w:rsidR="00B15DD3" w:rsidRDefault="4EB6F03A" w:rsidP="00B15DD3">
      <w:pPr>
        <w:spacing w:line="360" w:lineRule="auto"/>
        <w:jc w:val="both"/>
        <w:rPr>
          <w:rFonts w:ascii="Tahoma" w:hAnsi="Tahoma" w:cs="Tahoma"/>
          <w:sz w:val="22"/>
          <w:szCs w:val="22"/>
        </w:rPr>
      </w:pPr>
      <w:r w:rsidRPr="00204054">
        <w:rPr>
          <w:rFonts w:ascii="Tahoma" w:hAnsi="Tahoma" w:cs="Tahoma"/>
          <w:b/>
          <w:bCs/>
          <w:sz w:val="22"/>
          <w:szCs w:val="22"/>
        </w:rPr>
        <w:t xml:space="preserve">Madrid, </w:t>
      </w:r>
      <w:r w:rsidR="003567AD">
        <w:rPr>
          <w:rFonts w:ascii="Tahoma" w:hAnsi="Tahoma" w:cs="Tahoma"/>
          <w:b/>
          <w:bCs/>
          <w:sz w:val="22"/>
          <w:szCs w:val="22"/>
        </w:rPr>
        <w:t>04</w:t>
      </w:r>
      <w:r w:rsidR="00B15DD3">
        <w:rPr>
          <w:rFonts w:ascii="Tahoma" w:hAnsi="Tahoma" w:cs="Tahoma"/>
          <w:b/>
          <w:bCs/>
          <w:sz w:val="22"/>
          <w:szCs w:val="22"/>
        </w:rPr>
        <w:t xml:space="preserve"> </w:t>
      </w:r>
      <w:r w:rsidRPr="00204054">
        <w:rPr>
          <w:rFonts w:ascii="Tahoma" w:hAnsi="Tahoma" w:cs="Tahoma"/>
          <w:b/>
          <w:bCs/>
          <w:sz w:val="22"/>
          <w:szCs w:val="22"/>
        </w:rPr>
        <w:t xml:space="preserve">de </w:t>
      </w:r>
      <w:r w:rsidR="003567AD">
        <w:rPr>
          <w:rFonts w:ascii="Tahoma" w:hAnsi="Tahoma" w:cs="Tahoma"/>
          <w:b/>
          <w:bCs/>
          <w:sz w:val="22"/>
          <w:szCs w:val="22"/>
        </w:rPr>
        <w:t>abril</w:t>
      </w:r>
      <w:r w:rsidRPr="00204054">
        <w:rPr>
          <w:rFonts w:ascii="Tahoma" w:hAnsi="Tahoma" w:cs="Tahoma"/>
          <w:b/>
          <w:bCs/>
          <w:sz w:val="22"/>
          <w:szCs w:val="22"/>
        </w:rPr>
        <w:t xml:space="preserve"> de 202</w:t>
      </w:r>
      <w:r w:rsidR="003A1774">
        <w:rPr>
          <w:rFonts w:ascii="Tahoma" w:hAnsi="Tahoma" w:cs="Tahoma"/>
          <w:b/>
          <w:bCs/>
          <w:sz w:val="22"/>
          <w:szCs w:val="22"/>
        </w:rPr>
        <w:t>3</w:t>
      </w:r>
      <w:r w:rsidRPr="00204054">
        <w:rPr>
          <w:rFonts w:ascii="Tahoma" w:hAnsi="Tahoma" w:cs="Tahoma"/>
          <w:b/>
          <w:bCs/>
          <w:sz w:val="22"/>
          <w:szCs w:val="22"/>
        </w:rPr>
        <w:t>.-</w:t>
      </w:r>
      <w:r w:rsidRPr="00204054">
        <w:rPr>
          <w:rFonts w:ascii="Tahoma" w:hAnsi="Tahoma" w:cs="Tahoma"/>
          <w:sz w:val="22"/>
          <w:szCs w:val="22"/>
        </w:rPr>
        <w:t xml:space="preserve"> </w:t>
      </w:r>
      <w:r w:rsidR="00B15DD3" w:rsidRPr="00B15DD3">
        <w:rPr>
          <w:rFonts w:ascii="Tahoma" w:hAnsi="Tahoma" w:cs="Tahoma"/>
          <w:sz w:val="22"/>
          <w:szCs w:val="22"/>
        </w:rPr>
        <w:t xml:space="preserve">Comprometidos con la difusión de información útil y práctica en cuestiones relacionadas con el cuidado de la salud, el Consejo General de Enfermería, en colaboración con </w:t>
      </w:r>
      <w:proofErr w:type="spellStart"/>
      <w:r w:rsidR="00B15DD3" w:rsidRPr="00B15DD3">
        <w:rPr>
          <w:rFonts w:ascii="Tahoma" w:hAnsi="Tahoma" w:cs="Tahoma"/>
          <w:sz w:val="22"/>
          <w:szCs w:val="22"/>
        </w:rPr>
        <w:t>CeraVe</w:t>
      </w:r>
      <w:proofErr w:type="spellEnd"/>
      <w:r w:rsidR="00B15DD3" w:rsidRPr="00B15DD3">
        <w:rPr>
          <w:rFonts w:ascii="Tahoma" w:hAnsi="Tahoma" w:cs="Tahoma"/>
          <w:sz w:val="22"/>
          <w:szCs w:val="22"/>
        </w:rPr>
        <w:t xml:space="preserve"> y en el marco de la campaña En la Piel de la Enfermera, publican una nueva infografía y </w:t>
      </w:r>
      <w:hyperlink r:id="rId14" w:history="1">
        <w:r w:rsidR="00B15DD3" w:rsidRPr="00AF10C3">
          <w:rPr>
            <w:rStyle w:val="Hipervnculo"/>
            <w:rFonts w:ascii="Tahoma" w:hAnsi="Tahoma" w:cs="Tahoma"/>
            <w:sz w:val="22"/>
            <w:szCs w:val="22"/>
          </w:rPr>
          <w:t>vídeo animado</w:t>
        </w:r>
      </w:hyperlink>
      <w:r w:rsidR="00B15DD3" w:rsidRPr="00B15DD3">
        <w:rPr>
          <w:rFonts w:ascii="Tahoma" w:hAnsi="Tahoma" w:cs="Tahoma"/>
          <w:sz w:val="22"/>
          <w:szCs w:val="22"/>
        </w:rPr>
        <w:t xml:space="preserve">, en esta ocasión, con las claves del cuidado del acné. </w:t>
      </w:r>
    </w:p>
    <w:p w14:paraId="2C124FF2" w14:textId="77777777" w:rsidR="00B15DD3" w:rsidRDefault="00B15DD3" w:rsidP="00B15DD3">
      <w:pPr>
        <w:spacing w:line="360" w:lineRule="auto"/>
        <w:jc w:val="both"/>
        <w:rPr>
          <w:rFonts w:ascii="Tahoma" w:hAnsi="Tahoma" w:cs="Tahoma"/>
          <w:sz w:val="22"/>
          <w:szCs w:val="22"/>
        </w:rPr>
      </w:pPr>
    </w:p>
    <w:p w14:paraId="10C72E83" w14:textId="77777777" w:rsidR="00B15DD3" w:rsidRDefault="00B15DD3" w:rsidP="00B15DD3">
      <w:pPr>
        <w:spacing w:line="360" w:lineRule="auto"/>
        <w:jc w:val="both"/>
        <w:rPr>
          <w:rFonts w:ascii="Tahoma" w:hAnsi="Tahoma" w:cs="Tahoma"/>
          <w:sz w:val="22"/>
          <w:szCs w:val="22"/>
        </w:rPr>
      </w:pPr>
      <w:r w:rsidRPr="00B15DD3">
        <w:rPr>
          <w:rFonts w:ascii="Tahoma" w:hAnsi="Tahoma" w:cs="Tahoma"/>
          <w:sz w:val="22"/>
          <w:szCs w:val="22"/>
        </w:rPr>
        <w:t xml:space="preserve">El acné es un problema muy frecuente, sobre todo entre la población adolescente. Tanto es así que 8 de cada 10 jóvenes lo sufre en algún momento de su vida. Además, con el uso de </w:t>
      </w:r>
      <w:r w:rsidRPr="00B15DD3">
        <w:rPr>
          <w:rFonts w:ascii="Tahoma" w:hAnsi="Tahoma" w:cs="Tahoma"/>
          <w:sz w:val="22"/>
          <w:szCs w:val="22"/>
        </w:rPr>
        <w:lastRenderedPageBreak/>
        <w:t xml:space="preserve">mascarillas se ha incrementado la prevalencia en población adulta, especialmente entre las mujeres. </w:t>
      </w:r>
    </w:p>
    <w:p w14:paraId="094F83D9" w14:textId="77777777" w:rsidR="00B15DD3" w:rsidRPr="00B15DD3" w:rsidRDefault="00B15DD3" w:rsidP="00B15DD3">
      <w:pPr>
        <w:spacing w:line="360" w:lineRule="auto"/>
        <w:jc w:val="both"/>
        <w:rPr>
          <w:rFonts w:ascii="Tahoma" w:hAnsi="Tahoma" w:cs="Tahoma"/>
          <w:b/>
          <w:bCs/>
          <w:sz w:val="22"/>
          <w:szCs w:val="22"/>
        </w:rPr>
      </w:pPr>
    </w:p>
    <w:p w14:paraId="732B6226" w14:textId="5AC1EAC1" w:rsidR="00B15DD3" w:rsidRPr="00B15DD3" w:rsidRDefault="00B15DD3" w:rsidP="00B15DD3">
      <w:pPr>
        <w:spacing w:line="360" w:lineRule="auto"/>
        <w:jc w:val="both"/>
        <w:rPr>
          <w:rFonts w:ascii="Tahoma" w:hAnsi="Tahoma" w:cs="Tahoma"/>
          <w:b/>
          <w:bCs/>
          <w:sz w:val="22"/>
          <w:szCs w:val="22"/>
        </w:rPr>
      </w:pPr>
      <w:r w:rsidRPr="00B15DD3">
        <w:rPr>
          <w:rFonts w:ascii="Tahoma" w:hAnsi="Tahoma" w:cs="Tahoma"/>
          <w:b/>
          <w:bCs/>
          <w:sz w:val="22"/>
          <w:szCs w:val="22"/>
        </w:rPr>
        <w:t>Expertos</w:t>
      </w:r>
    </w:p>
    <w:p w14:paraId="44500B71" w14:textId="77777777" w:rsidR="00B15DD3" w:rsidRDefault="00B15DD3" w:rsidP="00B15DD3">
      <w:pPr>
        <w:spacing w:line="360" w:lineRule="auto"/>
        <w:jc w:val="both"/>
        <w:rPr>
          <w:rFonts w:ascii="Tahoma" w:hAnsi="Tahoma" w:cs="Tahoma"/>
          <w:sz w:val="22"/>
          <w:szCs w:val="22"/>
        </w:rPr>
      </w:pPr>
      <w:r w:rsidRPr="00B15DD3">
        <w:rPr>
          <w:rFonts w:ascii="Tahoma" w:hAnsi="Tahoma" w:cs="Tahoma"/>
          <w:sz w:val="22"/>
          <w:szCs w:val="22"/>
        </w:rPr>
        <w:t xml:space="preserve">Los materiales han sido elaborados tras el </w:t>
      </w:r>
      <w:proofErr w:type="spellStart"/>
      <w:r w:rsidRPr="00B15DD3">
        <w:rPr>
          <w:rFonts w:ascii="Tahoma" w:hAnsi="Tahoma" w:cs="Tahoma"/>
          <w:sz w:val="22"/>
          <w:szCs w:val="22"/>
        </w:rPr>
        <w:t>webinar</w:t>
      </w:r>
      <w:proofErr w:type="spellEnd"/>
      <w:r w:rsidRPr="00B15DD3">
        <w:rPr>
          <w:rFonts w:ascii="Tahoma" w:hAnsi="Tahoma" w:cs="Tahoma"/>
          <w:sz w:val="22"/>
          <w:szCs w:val="22"/>
        </w:rPr>
        <w:t xml:space="preserve"> de formación impartido gratuitamente por ISFOS, el Instituto Superior de Formación Sanitaria del Consejo General de Enfermería, con la colaboración de </w:t>
      </w:r>
      <w:proofErr w:type="spellStart"/>
      <w:r w:rsidRPr="00B15DD3">
        <w:rPr>
          <w:rFonts w:ascii="Tahoma" w:hAnsi="Tahoma" w:cs="Tahoma"/>
          <w:sz w:val="22"/>
          <w:szCs w:val="22"/>
        </w:rPr>
        <w:t>CeraVe</w:t>
      </w:r>
      <w:proofErr w:type="spellEnd"/>
      <w:r w:rsidRPr="00B15DD3">
        <w:rPr>
          <w:rFonts w:ascii="Tahoma" w:hAnsi="Tahoma" w:cs="Tahoma"/>
          <w:sz w:val="22"/>
          <w:szCs w:val="22"/>
        </w:rPr>
        <w:t xml:space="preserve"> y en el que participaron la enfermera Carolina Lázaro Covarrubias, del Hospital Universitario Rey Juan Carlos de Madrid; el dermatólogo Pablo de la Cueva </w:t>
      </w:r>
      <w:proofErr w:type="spellStart"/>
      <w:r w:rsidRPr="00B15DD3">
        <w:rPr>
          <w:rFonts w:ascii="Tahoma" w:hAnsi="Tahoma" w:cs="Tahoma"/>
          <w:sz w:val="22"/>
          <w:szCs w:val="22"/>
        </w:rPr>
        <w:t>Dobao</w:t>
      </w:r>
      <w:proofErr w:type="spellEnd"/>
      <w:r w:rsidRPr="00B15DD3">
        <w:rPr>
          <w:rFonts w:ascii="Tahoma" w:hAnsi="Tahoma" w:cs="Tahoma"/>
          <w:sz w:val="22"/>
          <w:szCs w:val="22"/>
        </w:rPr>
        <w:t xml:space="preserve">, jefe de servicio de Dermatología del Hospital Universitario Infanta Leonor de Madrid, y Mercedes Abarquero Cerezo, farmacéutica responsable de Comunicación Científica de </w:t>
      </w:r>
      <w:proofErr w:type="spellStart"/>
      <w:r w:rsidRPr="00B15DD3">
        <w:rPr>
          <w:rFonts w:ascii="Tahoma" w:hAnsi="Tahoma" w:cs="Tahoma"/>
          <w:sz w:val="22"/>
          <w:szCs w:val="22"/>
        </w:rPr>
        <w:t>CeraVe</w:t>
      </w:r>
      <w:proofErr w:type="spellEnd"/>
      <w:r w:rsidRPr="00B15DD3">
        <w:rPr>
          <w:rFonts w:ascii="Tahoma" w:hAnsi="Tahoma" w:cs="Tahoma"/>
          <w:sz w:val="22"/>
          <w:szCs w:val="22"/>
        </w:rPr>
        <w:t>.</w:t>
      </w:r>
    </w:p>
    <w:p w14:paraId="2DB8B7A9" w14:textId="77777777" w:rsidR="00B15DD3" w:rsidRDefault="00B15DD3" w:rsidP="00B15DD3">
      <w:pPr>
        <w:spacing w:line="360" w:lineRule="auto"/>
        <w:jc w:val="both"/>
        <w:rPr>
          <w:rFonts w:ascii="Tahoma" w:hAnsi="Tahoma" w:cs="Tahoma"/>
          <w:sz w:val="22"/>
          <w:szCs w:val="22"/>
        </w:rPr>
      </w:pPr>
    </w:p>
    <w:p w14:paraId="6E5DB324" w14:textId="11BB43EE" w:rsidR="00B15DD3" w:rsidRPr="00B15DD3" w:rsidRDefault="00B15DD3" w:rsidP="00B15DD3">
      <w:pPr>
        <w:spacing w:line="360" w:lineRule="auto"/>
        <w:jc w:val="both"/>
        <w:rPr>
          <w:rFonts w:ascii="Tahoma" w:hAnsi="Tahoma" w:cs="Tahoma"/>
          <w:b/>
          <w:bCs/>
          <w:sz w:val="22"/>
          <w:szCs w:val="22"/>
        </w:rPr>
      </w:pPr>
      <w:r w:rsidRPr="00B15DD3">
        <w:rPr>
          <w:rFonts w:ascii="Tahoma" w:hAnsi="Tahoma" w:cs="Tahoma"/>
          <w:b/>
          <w:bCs/>
          <w:sz w:val="22"/>
          <w:szCs w:val="22"/>
        </w:rPr>
        <w:t>Las claves</w:t>
      </w:r>
    </w:p>
    <w:p w14:paraId="4DD3BC33" w14:textId="7F68F5C4" w:rsidR="00B15DD3" w:rsidRDefault="00B15DD3" w:rsidP="00B15DD3">
      <w:pPr>
        <w:spacing w:line="360" w:lineRule="auto"/>
        <w:jc w:val="both"/>
        <w:rPr>
          <w:rFonts w:ascii="Tahoma" w:hAnsi="Tahoma" w:cs="Tahoma"/>
          <w:sz w:val="22"/>
          <w:szCs w:val="22"/>
        </w:rPr>
      </w:pPr>
      <w:r w:rsidRPr="00B15DD3">
        <w:rPr>
          <w:rFonts w:ascii="Tahoma" w:hAnsi="Tahoma" w:cs="Tahoma"/>
          <w:sz w:val="22"/>
          <w:szCs w:val="22"/>
        </w:rPr>
        <w:t xml:space="preserve">En estos materiales se dan las pautas a seguir en cuanto a la higiene de las pieles que presentan acné, las claves del afeitado o la elección de productos para su correcta hidratación. Asimismo, se subraya la importancia de la </w:t>
      </w:r>
      <w:proofErr w:type="spellStart"/>
      <w:r w:rsidRPr="00B15DD3">
        <w:rPr>
          <w:rFonts w:ascii="Tahoma" w:hAnsi="Tahoma" w:cs="Tahoma"/>
          <w:sz w:val="22"/>
          <w:szCs w:val="22"/>
        </w:rPr>
        <w:t>fotoprotección</w:t>
      </w:r>
      <w:proofErr w:type="spellEnd"/>
      <w:r w:rsidRPr="00B15DD3">
        <w:rPr>
          <w:rFonts w:ascii="Tahoma" w:hAnsi="Tahoma" w:cs="Tahoma"/>
          <w:sz w:val="22"/>
          <w:szCs w:val="22"/>
        </w:rPr>
        <w:t xml:space="preserve"> y se dan recomendaciones relativas a la alimentación o al ejercicio físico. </w:t>
      </w:r>
    </w:p>
    <w:p w14:paraId="51D5DAF5" w14:textId="77777777" w:rsidR="00B15DD3" w:rsidRDefault="00B15DD3" w:rsidP="00B15DD3">
      <w:pPr>
        <w:spacing w:line="360" w:lineRule="auto"/>
        <w:jc w:val="both"/>
        <w:rPr>
          <w:rFonts w:ascii="Tahoma" w:hAnsi="Tahoma" w:cs="Tahoma"/>
          <w:sz w:val="22"/>
          <w:szCs w:val="22"/>
        </w:rPr>
      </w:pPr>
    </w:p>
    <w:p w14:paraId="1EAB1E30" w14:textId="173412A0" w:rsidR="00B15DD3" w:rsidRPr="00B15DD3" w:rsidRDefault="00B15DD3" w:rsidP="00B15DD3">
      <w:pPr>
        <w:spacing w:line="360" w:lineRule="auto"/>
        <w:jc w:val="both"/>
        <w:rPr>
          <w:rFonts w:ascii="Tahoma" w:hAnsi="Tahoma" w:cs="Tahoma"/>
          <w:b/>
          <w:bCs/>
          <w:sz w:val="22"/>
          <w:szCs w:val="22"/>
        </w:rPr>
      </w:pPr>
      <w:r w:rsidRPr="00B15DD3">
        <w:rPr>
          <w:rFonts w:ascii="Tahoma" w:hAnsi="Tahoma" w:cs="Tahoma"/>
          <w:b/>
          <w:bCs/>
          <w:sz w:val="22"/>
          <w:szCs w:val="22"/>
        </w:rPr>
        <w:t>Cuidado de la piel</w:t>
      </w:r>
    </w:p>
    <w:p w14:paraId="4EE7DBAD" w14:textId="77777777" w:rsidR="00B15DD3" w:rsidRDefault="00B15DD3" w:rsidP="00B15DD3">
      <w:pPr>
        <w:spacing w:line="360" w:lineRule="auto"/>
        <w:jc w:val="both"/>
        <w:rPr>
          <w:rFonts w:ascii="Tahoma" w:hAnsi="Tahoma" w:cs="Tahoma"/>
          <w:sz w:val="22"/>
          <w:szCs w:val="22"/>
        </w:rPr>
      </w:pPr>
      <w:r w:rsidRPr="00B15DD3">
        <w:rPr>
          <w:rFonts w:ascii="Tahoma" w:hAnsi="Tahoma" w:cs="Tahoma"/>
          <w:sz w:val="22"/>
          <w:szCs w:val="22"/>
        </w:rPr>
        <w:t xml:space="preserve">Con esta, ya son seis las infografías realizadas sobre el cuidado de la piel, concretamente en cuestiones como el cuidado de la barrera cutánea, la dermatitis atópica, la psoriasis, la piel del paciente polimedicado y la del paciente diabético y a la que ahora se suma esta sobre el acné. </w:t>
      </w:r>
    </w:p>
    <w:p w14:paraId="6E847CA0" w14:textId="77777777" w:rsidR="00140743" w:rsidRDefault="00140743" w:rsidP="00B15DD3">
      <w:pPr>
        <w:spacing w:line="360" w:lineRule="auto"/>
        <w:jc w:val="both"/>
        <w:rPr>
          <w:rFonts w:ascii="Tahoma" w:hAnsi="Tahoma" w:cs="Tahoma"/>
          <w:sz w:val="22"/>
          <w:szCs w:val="22"/>
        </w:rPr>
      </w:pPr>
    </w:p>
    <w:p w14:paraId="27CA6103" w14:textId="6F491763" w:rsidR="00EF0C94" w:rsidRDefault="00140743" w:rsidP="00B15DD3">
      <w:pPr>
        <w:spacing w:line="360" w:lineRule="auto"/>
        <w:jc w:val="both"/>
        <w:rPr>
          <w:rFonts w:ascii="Tahoma" w:hAnsi="Tahoma" w:cs="Tahoma"/>
          <w:sz w:val="22"/>
          <w:szCs w:val="22"/>
        </w:rPr>
      </w:pPr>
      <w:r>
        <w:rPr>
          <w:rFonts w:ascii="Tahoma" w:hAnsi="Tahoma" w:cs="Tahoma"/>
          <w:sz w:val="22"/>
          <w:szCs w:val="22"/>
        </w:rPr>
        <w:t>El</w:t>
      </w:r>
      <w:r w:rsidR="00547514">
        <w:rPr>
          <w:rFonts w:ascii="Tahoma" w:hAnsi="Tahoma" w:cs="Tahoma"/>
          <w:sz w:val="22"/>
          <w:szCs w:val="22"/>
        </w:rPr>
        <w:t xml:space="preserve"> Consejo General de Enfermería </w:t>
      </w:r>
      <w:r w:rsidR="00F25A2E">
        <w:rPr>
          <w:rFonts w:ascii="Tahoma" w:hAnsi="Tahoma" w:cs="Tahoma"/>
          <w:sz w:val="22"/>
          <w:szCs w:val="22"/>
        </w:rPr>
        <w:t xml:space="preserve">reitera su compromiso con la elaboración de contenidos que contribuyan tanto a la formación </w:t>
      </w:r>
      <w:r w:rsidR="00B54259">
        <w:rPr>
          <w:rFonts w:ascii="Tahoma" w:hAnsi="Tahoma" w:cs="Tahoma"/>
          <w:sz w:val="22"/>
          <w:szCs w:val="22"/>
        </w:rPr>
        <w:t xml:space="preserve">de las enfermeras como de la población. </w:t>
      </w:r>
      <w:r w:rsidR="007840DA">
        <w:rPr>
          <w:rFonts w:ascii="Tahoma" w:hAnsi="Tahoma" w:cs="Tahoma"/>
          <w:sz w:val="22"/>
          <w:szCs w:val="22"/>
        </w:rPr>
        <w:t>Como explica su presidente, Florentino Pérez Raya, “</w:t>
      </w:r>
      <w:r w:rsidR="002C2BC4">
        <w:rPr>
          <w:rFonts w:ascii="Tahoma" w:hAnsi="Tahoma" w:cs="Tahoma"/>
          <w:sz w:val="22"/>
          <w:szCs w:val="22"/>
        </w:rPr>
        <w:t xml:space="preserve">en 2020, con el inicio de la pandemia, decidimos apostar por nuevos formatos </w:t>
      </w:r>
      <w:r w:rsidR="0033254A">
        <w:rPr>
          <w:rFonts w:ascii="Tahoma" w:hAnsi="Tahoma" w:cs="Tahoma"/>
          <w:sz w:val="22"/>
          <w:szCs w:val="22"/>
        </w:rPr>
        <w:t>que nos permitiera</w:t>
      </w:r>
      <w:r w:rsidR="001D0FEE">
        <w:rPr>
          <w:rFonts w:ascii="Tahoma" w:hAnsi="Tahoma" w:cs="Tahoma"/>
          <w:sz w:val="22"/>
          <w:szCs w:val="22"/>
        </w:rPr>
        <w:t>n</w:t>
      </w:r>
      <w:r w:rsidR="0033254A">
        <w:rPr>
          <w:rFonts w:ascii="Tahoma" w:hAnsi="Tahoma" w:cs="Tahoma"/>
          <w:sz w:val="22"/>
          <w:szCs w:val="22"/>
        </w:rPr>
        <w:t xml:space="preserve"> difundir </w:t>
      </w:r>
      <w:r w:rsidR="00A44C5A">
        <w:rPr>
          <w:rFonts w:ascii="Tahoma" w:hAnsi="Tahoma" w:cs="Tahoma"/>
          <w:sz w:val="22"/>
          <w:szCs w:val="22"/>
        </w:rPr>
        <w:t xml:space="preserve">información práctica tanto a </w:t>
      </w:r>
      <w:r w:rsidR="00F4365F">
        <w:rPr>
          <w:rFonts w:ascii="Tahoma" w:hAnsi="Tahoma" w:cs="Tahoma"/>
          <w:sz w:val="22"/>
          <w:szCs w:val="22"/>
        </w:rPr>
        <w:t xml:space="preserve">las enfermeras como a la población. </w:t>
      </w:r>
      <w:r w:rsidR="003B23EF">
        <w:rPr>
          <w:rFonts w:ascii="Tahoma" w:hAnsi="Tahoma" w:cs="Tahoma"/>
          <w:sz w:val="22"/>
          <w:szCs w:val="22"/>
        </w:rPr>
        <w:t xml:space="preserve">Desde entonces, hemos publicado más de 80 </w:t>
      </w:r>
      <w:r w:rsidR="008E02B8">
        <w:rPr>
          <w:rFonts w:ascii="Tahoma" w:hAnsi="Tahoma" w:cs="Tahoma"/>
          <w:sz w:val="22"/>
          <w:szCs w:val="22"/>
        </w:rPr>
        <w:t xml:space="preserve">infografías y vídeos animados en temas inicialmente relacionados con el COVID-19 </w:t>
      </w:r>
      <w:r w:rsidR="001700B2">
        <w:rPr>
          <w:rFonts w:ascii="Tahoma" w:hAnsi="Tahoma" w:cs="Tahoma"/>
          <w:sz w:val="22"/>
          <w:szCs w:val="22"/>
        </w:rPr>
        <w:t xml:space="preserve">y que posteriormente hemos ido ampliando a otros campos como el </w:t>
      </w:r>
      <w:r w:rsidR="001D0FEE">
        <w:rPr>
          <w:rFonts w:ascii="Tahoma" w:hAnsi="Tahoma" w:cs="Tahoma"/>
          <w:sz w:val="22"/>
          <w:szCs w:val="22"/>
        </w:rPr>
        <w:t>cuidado de la piel en distintas situaciones</w:t>
      </w:r>
      <w:r w:rsidR="006D247B">
        <w:rPr>
          <w:rFonts w:ascii="Tahoma" w:hAnsi="Tahoma" w:cs="Tahoma"/>
          <w:sz w:val="22"/>
          <w:szCs w:val="22"/>
        </w:rPr>
        <w:t>, un campo este que hemos visto suscita gran interés tanto entre las enfermeras como entre la población</w:t>
      </w:r>
      <w:r w:rsidR="00EF0C94">
        <w:rPr>
          <w:rFonts w:ascii="Tahoma" w:hAnsi="Tahoma" w:cs="Tahoma"/>
          <w:sz w:val="22"/>
          <w:szCs w:val="22"/>
        </w:rPr>
        <w:t>”.</w:t>
      </w:r>
    </w:p>
    <w:p w14:paraId="0298665E" w14:textId="77777777" w:rsidR="00B15DD3" w:rsidRDefault="00B15DD3" w:rsidP="00B15DD3">
      <w:pPr>
        <w:spacing w:line="360" w:lineRule="auto"/>
        <w:jc w:val="both"/>
        <w:rPr>
          <w:rFonts w:ascii="Tahoma" w:hAnsi="Tahoma" w:cs="Tahoma"/>
          <w:sz w:val="22"/>
          <w:szCs w:val="22"/>
        </w:rPr>
      </w:pPr>
    </w:p>
    <w:p w14:paraId="15B73AC6" w14:textId="78EC3B6E" w:rsidR="00B15DD3" w:rsidRPr="00B15DD3" w:rsidRDefault="00B15DD3" w:rsidP="00B15DD3">
      <w:pPr>
        <w:spacing w:line="360" w:lineRule="auto"/>
        <w:jc w:val="both"/>
        <w:rPr>
          <w:rFonts w:ascii="Tahoma" w:hAnsi="Tahoma" w:cs="Tahoma"/>
          <w:b/>
          <w:bCs/>
          <w:sz w:val="22"/>
          <w:szCs w:val="22"/>
        </w:rPr>
      </w:pPr>
      <w:r w:rsidRPr="00B15DD3">
        <w:rPr>
          <w:rFonts w:ascii="Tahoma" w:hAnsi="Tahoma" w:cs="Tahoma"/>
          <w:b/>
          <w:bCs/>
          <w:sz w:val="22"/>
          <w:szCs w:val="22"/>
        </w:rPr>
        <w:lastRenderedPageBreak/>
        <w:t>Difusión</w:t>
      </w:r>
    </w:p>
    <w:p w14:paraId="2FE34BF3" w14:textId="79E5E398" w:rsidR="00B15DD3" w:rsidRPr="00B15DD3" w:rsidRDefault="00B15DD3" w:rsidP="00B15DD3">
      <w:pPr>
        <w:spacing w:line="360" w:lineRule="auto"/>
        <w:jc w:val="both"/>
        <w:rPr>
          <w:rFonts w:ascii="Tahoma" w:hAnsi="Tahoma" w:cs="Tahoma"/>
          <w:sz w:val="22"/>
          <w:szCs w:val="22"/>
        </w:rPr>
      </w:pPr>
      <w:r w:rsidRPr="00B15DD3">
        <w:rPr>
          <w:rFonts w:ascii="Tahoma" w:hAnsi="Tahoma" w:cs="Tahoma"/>
          <w:sz w:val="22"/>
          <w:szCs w:val="22"/>
        </w:rPr>
        <w:t xml:space="preserve">Todos los materiales están disponibles en </w:t>
      </w:r>
      <w:hyperlink r:id="rId15" w:history="1">
        <w:r w:rsidRPr="00AF10C3">
          <w:rPr>
            <w:rStyle w:val="Hipervnculo"/>
            <w:rFonts w:ascii="Tahoma" w:hAnsi="Tahoma" w:cs="Tahoma"/>
            <w:sz w:val="22"/>
            <w:szCs w:val="22"/>
          </w:rPr>
          <w:t>YouTube, en Canal Enfermero</w:t>
        </w:r>
      </w:hyperlink>
      <w:r w:rsidRPr="00B15DD3">
        <w:rPr>
          <w:rFonts w:ascii="Tahoma" w:hAnsi="Tahoma" w:cs="Tahoma"/>
          <w:sz w:val="22"/>
          <w:szCs w:val="22"/>
        </w:rPr>
        <w:t xml:space="preserve">, donde pueden verse los vídeos, dentro de la pestaña En la piel de la enfermera, y las infografías se encuentran en la página web del Consejo General de Enfermería. Todos los materiales se ponen a disposición de los medios, instituciones y profesionales que quieran contribuir a su difusión. </w:t>
      </w:r>
    </w:p>
    <w:p w14:paraId="793B9ABD" w14:textId="3DE5636C" w:rsidR="009B20BE" w:rsidRPr="00B15DD3" w:rsidRDefault="009B20BE" w:rsidP="00B15DD3">
      <w:pPr>
        <w:pStyle w:val="paragraph"/>
        <w:spacing w:before="0" w:beforeAutospacing="0" w:after="0" w:afterAutospacing="0" w:line="360" w:lineRule="auto"/>
        <w:jc w:val="both"/>
        <w:textAlignment w:val="baseline"/>
        <w:rPr>
          <w:rFonts w:ascii="Tahoma" w:eastAsiaTheme="minorEastAsia" w:hAnsi="Tahoma" w:cs="Tahoma"/>
          <w:sz w:val="22"/>
          <w:szCs w:val="22"/>
          <w:lang w:eastAsia="es-ES"/>
        </w:rPr>
      </w:pPr>
    </w:p>
    <w:sectPr w:rsidR="009B20BE" w:rsidRPr="00B15DD3" w:rsidSect="00BF5577">
      <w:headerReference w:type="even" r:id="rId16"/>
      <w:headerReference w:type="default" r:id="rId17"/>
      <w:footerReference w:type="even" r:id="rId18"/>
      <w:footerReference w:type="default" r:id="rId19"/>
      <w:headerReference w:type="first" r:id="rId20"/>
      <w:footerReference w:type="first" r:id="rId21"/>
      <w:pgSz w:w="11900" w:h="16840"/>
      <w:pgMar w:top="1560" w:right="1410" w:bottom="1560" w:left="1560" w:header="113" w:footer="4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8823F" w14:textId="77777777" w:rsidR="00E96846" w:rsidRDefault="00E96846" w:rsidP="004E5AB1">
      <w:r>
        <w:separator/>
      </w:r>
    </w:p>
  </w:endnote>
  <w:endnote w:type="continuationSeparator" w:id="0">
    <w:p w14:paraId="2BB76B40" w14:textId="77777777" w:rsidR="00E96846" w:rsidRDefault="00E96846" w:rsidP="004E5AB1">
      <w:r>
        <w:continuationSeparator/>
      </w:r>
    </w:p>
  </w:endnote>
  <w:endnote w:type="continuationNotice" w:id="1">
    <w:p w14:paraId="55871BFD" w14:textId="77777777" w:rsidR="00E96846" w:rsidRDefault="00E96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5593" w14:textId="77777777" w:rsidR="00566163" w:rsidRDefault="005661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DC55" w14:textId="77777777" w:rsidR="00B03594" w:rsidRDefault="00B03594" w:rsidP="0017495D">
    <w:pPr>
      <w:pStyle w:val="Piedepgina"/>
      <w:tabs>
        <w:tab w:val="clear" w:pos="4252"/>
        <w:tab w:val="clear" w:pos="8504"/>
      </w:tabs>
      <w:ind w:right="-496"/>
      <w:jc w:val="center"/>
      <w:rPr>
        <w:rFonts w:ascii="Arial" w:hAnsi="Arial" w:cs="Arial"/>
        <w:sz w:val="22"/>
        <w:szCs w:val="22"/>
      </w:rPr>
    </w:pPr>
  </w:p>
  <w:p w14:paraId="0B081F39" w14:textId="77777777" w:rsidR="00B03594" w:rsidRDefault="00B03594" w:rsidP="0017495D">
    <w:pPr>
      <w:pStyle w:val="Piedepgina"/>
      <w:tabs>
        <w:tab w:val="clear" w:pos="4252"/>
        <w:tab w:val="clear" w:pos="8504"/>
      </w:tabs>
      <w:ind w:right="-496"/>
      <w:jc w:val="center"/>
      <w:rPr>
        <w:rFonts w:ascii="Arial" w:hAnsi="Arial" w:cs="Arial"/>
        <w:sz w:val="22"/>
        <w:szCs w:val="22"/>
      </w:rPr>
    </w:pPr>
  </w:p>
  <w:p w14:paraId="78AF9DF1" w14:textId="77777777" w:rsidR="00C226E2" w:rsidRDefault="00485FDD" w:rsidP="0017495D">
    <w:pPr>
      <w:pStyle w:val="Piedepgina"/>
      <w:tabs>
        <w:tab w:val="clear" w:pos="4252"/>
        <w:tab w:val="clear" w:pos="8504"/>
      </w:tabs>
      <w:ind w:right="-496"/>
      <w:jc w:val="center"/>
      <w:rPr>
        <w:rFonts w:ascii="Arial" w:hAnsi="Arial" w:cs="Arial"/>
        <w:noProof/>
        <w:sz w:val="22"/>
        <w:szCs w:val="22"/>
      </w:rPr>
    </w:pPr>
    <w:r>
      <w:rPr>
        <w:rFonts w:ascii="Arial" w:hAnsi="Arial" w:cs="Arial"/>
        <w:sz w:val="22"/>
        <w:szCs w:val="22"/>
      </w:rPr>
      <w:t>C</w:t>
    </w:r>
    <w:r w:rsidR="00AD6E21" w:rsidRPr="002A735F">
      <w:rPr>
        <w:rFonts w:ascii="Arial" w:hAnsi="Arial" w:cs="Arial"/>
        <w:sz w:val="22"/>
        <w:szCs w:val="22"/>
      </w:rPr>
      <w:t>onsejo General de Enfermería - Departamento de Comunicación.</w:t>
    </w:r>
    <w:r w:rsidR="0017495D">
      <w:rPr>
        <w:rFonts w:ascii="Arial" w:hAnsi="Arial" w:cs="Arial"/>
        <w:sz w:val="22"/>
        <w:szCs w:val="22"/>
      </w:rPr>
      <w:t xml:space="preserve"> </w:t>
    </w:r>
    <w:r w:rsidR="00AD6E21" w:rsidRPr="002A735F">
      <w:rPr>
        <w:rFonts w:ascii="Arial" w:hAnsi="Arial" w:cs="Arial"/>
        <w:noProof/>
        <w:sz w:val="22"/>
        <w:szCs w:val="22"/>
      </w:rPr>
      <w:t>Tel. 91 334 55 13 / 20</w:t>
    </w:r>
    <w:r w:rsidR="00DC283B">
      <w:rPr>
        <w:rFonts w:ascii="Arial" w:hAnsi="Arial" w:cs="Arial"/>
        <w:noProof/>
        <w:sz w:val="22"/>
        <w:szCs w:val="22"/>
      </w:rPr>
      <w:t xml:space="preserve"> </w:t>
    </w:r>
  </w:p>
  <w:p w14:paraId="25732CC5" w14:textId="3CE357E4" w:rsidR="00AD6E21" w:rsidRPr="002A735F" w:rsidRDefault="00DC283B" w:rsidP="0017495D">
    <w:pPr>
      <w:pStyle w:val="Piedepgina"/>
      <w:tabs>
        <w:tab w:val="clear" w:pos="4252"/>
        <w:tab w:val="clear" w:pos="8504"/>
      </w:tabs>
      <w:ind w:right="-496"/>
      <w:jc w:val="center"/>
      <w:rPr>
        <w:rFonts w:ascii="Arial" w:hAnsi="Arial" w:cs="Arial"/>
        <w:sz w:val="22"/>
        <w:szCs w:val="22"/>
      </w:rPr>
    </w:pPr>
    <w:r>
      <w:rPr>
        <w:rFonts w:ascii="Arial" w:hAnsi="Arial" w:cs="Arial"/>
        <w:noProof/>
        <w:sz w:val="22"/>
        <w:szCs w:val="22"/>
      </w:rPr>
      <w:t xml:space="preserve">David Ruipérez Tel. 689 765 818 </w:t>
    </w:r>
    <w:r w:rsidR="00AD6E21" w:rsidRPr="002A735F">
      <w:rPr>
        <w:rFonts w:ascii="Arial" w:hAnsi="Arial" w:cs="Arial"/>
        <w:noProof/>
        <w:sz w:val="22"/>
        <w:szCs w:val="22"/>
      </w:rPr>
      <w:t xml:space="preserve"> - </w:t>
    </w:r>
    <w:r w:rsidR="00AD6E21" w:rsidRPr="002A735F">
      <w:rPr>
        <w:rFonts w:ascii="Arial" w:hAnsi="Arial" w:cs="Arial"/>
        <w:sz w:val="22"/>
        <w:szCs w:val="22"/>
      </w:rPr>
      <w:t xml:space="preserve">C/ </w:t>
    </w:r>
    <w:r w:rsidR="00313FE7">
      <w:rPr>
        <w:rFonts w:ascii="Arial" w:hAnsi="Arial" w:cs="Arial"/>
        <w:sz w:val="22"/>
        <w:szCs w:val="22"/>
      </w:rPr>
      <w:t>Sierra de Pajarejo</w:t>
    </w:r>
    <w:r w:rsidR="00566163">
      <w:rPr>
        <w:rFonts w:ascii="Arial" w:hAnsi="Arial" w:cs="Arial"/>
        <w:sz w:val="22"/>
        <w:szCs w:val="22"/>
      </w:rPr>
      <w:t>,</w:t>
    </w:r>
    <w:r w:rsidR="00313FE7">
      <w:rPr>
        <w:rFonts w:ascii="Arial" w:hAnsi="Arial" w:cs="Arial"/>
        <w:sz w:val="22"/>
        <w:szCs w:val="22"/>
      </w:rPr>
      <w:t xml:space="preserve"> 13</w:t>
    </w:r>
    <w:r w:rsidR="00566163">
      <w:rPr>
        <w:rFonts w:ascii="Arial" w:hAnsi="Arial" w:cs="Arial"/>
        <w:sz w:val="22"/>
        <w:szCs w:val="22"/>
      </w:rPr>
      <w:t>.</w:t>
    </w:r>
    <w:r w:rsidR="00AD6E21" w:rsidRPr="002A735F">
      <w:rPr>
        <w:rFonts w:ascii="Arial" w:hAnsi="Arial" w:cs="Arial"/>
        <w:noProof/>
        <w:sz w:val="22"/>
        <w:szCs w:val="22"/>
      </w:rPr>
      <w:t xml:space="preserve"> 28023 Madrid.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FDB7" w14:textId="77777777" w:rsidR="00B83A9E" w:rsidRDefault="00B83A9E" w:rsidP="00485FDD">
    <w:pPr>
      <w:pStyle w:val="Piedepgina"/>
      <w:tabs>
        <w:tab w:val="clear" w:pos="4252"/>
        <w:tab w:val="clear" w:pos="8504"/>
      </w:tabs>
      <w:ind w:left="-540" w:right="-496"/>
      <w:jc w:val="center"/>
      <w:rPr>
        <w:rFonts w:ascii="Arial" w:hAnsi="Arial" w:cs="Arial"/>
        <w:sz w:val="22"/>
        <w:szCs w:val="22"/>
      </w:rPr>
    </w:pPr>
  </w:p>
  <w:p w14:paraId="6B3F7B30" w14:textId="77777777" w:rsidR="00B83A9E" w:rsidRDefault="00B83A9E" w:rsidP="00485FDD">
    <w:pPr>
      <w:pStyle w:val="Piedepgina"/>
      <w:tabs>
        <w:tab w:val="clear" w:pos="4252"/>
        <w:tab w:val="clear" w:pos="8504"/>
      </w:tabs>
      <w:ind w:left="-540" w:right="-496"/>
      <w:jc w:val="center"/>
      <w:rPr>
        <w:rFonts w:ascii="Arial" w:hAnsi="Arial" w:cs="Arial"/>
        <w:sz w:val="22"/>
        <w:szCs w:val="22"/>
      </w:rPr>
    </w:pPr>
  </w:p>
  <w:p w14:paraId="596554AB" w14:textId="484DE690" w:rsidR="0017495D" w:rsidRDefault="00B83A9E" w:rsidP="00485FDD">
    <w:pPr>
      <w:pStyle w:val="Piedepgina"/>
      <w:tabs>
        <w:tab w:val="clear" w:pos="4252"/>
        <w:tab w:val="clear" w:pos="8504"/>
      </w:tabs>
      <w:ind w:left="-540" w:right="-496"/>
      <w:jc w:val="center"/>
      <w:rPr>
        <w:rFonts w:ascii="Arial" w:hAnsi="Arial" w:cs="Arial"/>
        <w:noProof/>
        <w:sz w:val="22"/>
        <w:szCs w:val="22"/>
      </w:rPr>
    </w:pPr>
    <w:r>
      <w:rPr>
        <w:rFonts w:ascii="Arial" w:hAnsi="Arial" w:cs="Arial"/>
        <w:sz w:val="22"/>
        <w:szCs w:val="22"/>
      </w:rPr>
      <w:t>C</w:t>
    </w:r>
    <w:r w:rsidR="00485FDD" w:rsidRPr="002A735F">
      <w:rPr>
        <w:rFonts w:ascii="Arial" w:hAnsi="Arial" w:cs="Arial"/>
        <w:sz w:val="22"/>
        <w:szCs w:val="22"/>
      </w:rPr>
      <w:t xml:space="preserve">onsejo General de Enfermería - Departamento de Comunicación. </w:t>
    </w:r>
    <w:r w:rsidR="00485FDD" w:rsidRPr="002A735F">
      <w:rPr>
        <w:rFonts w:ascii="Arial" w:hAnsi="Arial" w:cs="Arial"/>
        <w:noProof/>
        <w:sz w:val="22"/>
        <w:szCs w:val="22"/>
      </w:rPr>
      <w:t>Tel. 91 334 55 13 / 20</w:t>
    </w:r>
    <w:r w:rsidR="00025E95">
      <w:rPr>
        <w:rFonts w:ascii="Arial" w:hAnsi="Arial" w:cs="Arial"/>
        <w:noProof/>
        <w:sz w:val="22"/>
        <w:szCs w:val="22"/>
      </w:rPr>
      <w:t xml:space="preserve"> </w:t>
    </w:r>
  </w:p>
  <w:p w14:paraId="56796EE1" w14:textId="6C82EDAB" w:rsidR="00485FDD" w:rsidRPr="002A735F" w:rsidRDefault="00025E95" w:rsidP="00485FDD">
    <w:pPr>
      <w:pStyle w:val="Piedepgina"/>
      <w:tabs>
        <w:tab w:val="clear" w:pos="4252"/>
        <w:tab w:val="clear" w:pos="8504"/>
      </w:tabs>
      <w:ind w:left="-540" w:right="-496"/>
      <w:jc w:val="center"/>
      <w:rPr>
        <w:rFonts w:ascii="Arial" w:hAnsi="Arial" w:cs="Arial"/>
        <w:sz w:val="22"/>
        <w:szCs w:val="22"/>
      </w:rPr>
    </w:pPr>
    <w:r>
      <w:rPr>
        <w:rFonts w:ascii="Arial" w:hAnsi="Arial" w:cs="Arial"/>
        <w:noProof/>
        <w:sz w:val="22"/>
        <w:szCs w:val="22"/>
      </w:rPr>
      <w:t xml:space="preserve">David Ruipérez Tel. 689 765 818 </w:t>
    </w:r>
    <w:r w:rsidR="00485FDD" w:rsidRPr="002A735F">
      <w:rPr>
        <w:rFonts w:ascii="Arial" w:hAnsi="Arial" w:cs="Arial"/>
        <w:noProof/>
        <w:sz w:val="22"/>
        <w:szCs w:val="22"/>
      </w:rPr>
      <w:t xml:space="preserve"> - </w:t>
    </w:r>
    <w:r w:rsidR="00485FDD" w:rsidRPr="002A735F">
      <w:rPr>
        <w:rFonts w:ascii="Arial" w:hAnsi="Arial" w:cs="Arial"/>
        <w:sz w:val="22"/>
        <w:szCs w:val="22"/>
      </w:rPr>
      <w:t xml:space="preserve">C/ </w:t>
    </w:r>
    <w:r w:rsidR="00485FDD">
      <w:rPr>
        <w:rFonts w:ascii="Arial" w:hAnsi="Arial" w:cs="Arial"/>
        <w:sz w:val="22"/>
        <w:szCs w:val="22"/>
      </w:rPr>
      <w:t>Sierra de Pajarejo</w:t>
    </w:r>
    <w:r w:rsidR="00566163">
      <w:rPr>
        <w:rFonts w:ascii="Arial" w:hAnsi="Arial" w:cs="Arial"/>
        <w:sz w:val="22"/>
        <w:szCs w:val="22"/>
      </w:rPr>
      <w:t>,</w:t>
    </w:r>
    <w:r w:rsidR="00485FDD">
      <w:rPr>
        <w:rFonts w:ascii="Arial" w:hAnsi="Arial" w:cs="Arial"/>
        <w:sz w:val="22"/>
        <w:szCs w:val="22"/>
      </w:rPr>
      <w:t xml:space="preserve"> 13</w:t>
    </w:r>
    <w:r w:rsidR="00566163">
      <w:rPr>
        <w:rFonts w:ascii="Arial" w:hAnsi="Arial" w:cs="Arial"/>
        <w:sz w:val="22"/>
        <w:szCs w:val="22"/>
      </w:rPr>
      <w:t>.</w:t>
    </w:r>
    <w:r w:rsidR="00485FDD" w:rsidRPr="002A735F">
      <w:rPr>
        <w:rFonts w:ascii="Arial" w:hAnsi="Arial" w:cs="Arial"/>
        <w:noProof/>
        <w:sz w:val="22"/>
        <w:szCs w:val="22"/>
      </w:rPr>
      <w:t xml:space="preserve"> 28023 Madrid</w:t>
    </w:r>
  </w:p>
  <w:p w14:paraId="33AF8C71" w14:textId="77777777" w:rsidR="00485FDD" w:rsidRDefault="00485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F476" w14:textId="77777777" w:rsidR="00E96846" w:rsidRDefault="00E96846" w:rsidP="004E5AB1">
      <w:r>
        <w:separator/>
      </w:r>
    </w:p>
  </w:footnote>
  <w:footnote w:type="continuationSeparator" w:id="0">
    <w:p w14:paraId="4044AA02" w14:textId="77777777" w:rsidR="00E96846" w:rsidRDefault="00E96846" w:rsidP="004E5AB1">
      <w:r>
        <w:continuationSeparator/>
      </w:r>
    </w:p>
  </w:footnote>
  <w:footnote w:type="continuationNotice" w:id="1">
    <w:p w14:paraId="5E694653" w14:textId="77777777" w:rsidR="00E96846" w:rsidRDefault="00E968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840D" w14:textId="77777777" w:rsidR="00566163" w:rsidRDefault="005661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7F49" w14:textId="77777777" w:rsidR="0063789B" w:rsidRDefault="0063789B">
    <w:pPr>
      <w:pStyle w:val="Encabezado"/>
    </w:pPr>
  </w:p>
  <w:p w14:paraId="72529F14" w14:textId="77777777" w:rsidR="0063789B" w:rsidRDefault="0063789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33DE" w14:textId="77777777" w:rsidR="00566163" w:rsidRDefault="00566163">
    <w:pPr>
      <w:pStyle w:val="Encabezado"/>
    </w:pPr>
  </w:p>
</w:hdr>
</file>

<file path=word/intelligence.xml><?xml version="1.0" encoding="utf-8"?>
<int:Intelligence xmlns:int="http://schemas.microsoft.com/office/intelligence/2019/intelligence">
  <int:IntelligenceSettings/>
  <int:Manifest>
    <int:ParagraphRange paragraphId="1550092758" textId="851077778" start="0" length="14" invalidationStart="0" invalidationLength="14" id="OzJRKBFA"/>
  </int:Manifest>
  <int:Observations>
    <int:Content id="OzJRKBFA">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5E316F"/>
    <w:multiLevelType w:val="hybridMultilevel"/>
    <w:tmpl w:val="C25E1D48"/>
    <w:lvl w:ilvl="0" w:tplc="BA8AF13A">
      <w:start w:val="1"/>
      <w:numFmt w:val="decimal"/>
      <w:lvlText w:val="%1."/>
      <w:lvlJc w:val="left"/>
      <w:pPr>
        <w:ind w:left="-5" w:hanging="420"/>
      </w:pPr>
      <w:rPr>
        <w:rFonts w:hint="default"/>
      </w:rPr>
    </w:lvl>
    <w:lvl w:ilvl="1" w:tplc="0C0A0019" w:tentative="1">
      <w:start w:val="1"/>
      <w:numFmt w:val="lowerLetter"/>
      <w:lvlText w:val="%2."/>
      <w:lvlJc w:val="left"/>
      <w:pPr>
        <w:ind w:left="655" w:hanging="360"/>
      </w:pPr>
    </w:lvl>
    <w:lvl w:ilvl="2" w:tplc="0C0A001B" w:tentative="1">
      <w:start w:val="1"/>
      <w:numFmt w:val="lowerRoman"/>
      <w:lvlText w:val="%3."/>
      <w:lvlJc w:val="right"/>
      <w:pPr>
        <w:ind w:left="1375" w:hanging="180"/>
      </w:pPr>
    </w:lvl>
    <w:lvl w:ilvl="3" w:tplc="0C0A000F" w:tentative="1">
      <w:start w:val="1"/>
      <w:numFmt w:val="decimal"/>
      <w:lvlText w:val="%4."/>
      <w:lvlJc w:val="left"/>
      <w:pPr>
        <w:ind w:left="2095" w:hanging="360"/>
      </w:pPr>
    </w:lvl>
    <w:lvl w:ilvl="4" w:tplc="0C0A0019" w:tentative="1">
      <w:start w:val="1"/>
      <w:numFmt w:val="lowerLetter"/>
      <w:lvlText w:val="%5."/>
      <w:lvlJc w:val="left"/>
      <w:pPr>
        <w:ind w:left="2815" w:hanging="360"/>
      </w:pPr>
    </w:lvl>
    <w:lvl w:ilvl="5" w:tplc="0C0A001B" w:tentative="1">
      <w:start w:val="1"/>
      <w:numFmt w:val="lowerRoman"/>
      <w:lvlText w:val="%6."/>
      <w:lvlJc w:val="right"/>
      <w:pPr>
        <w:ind w:left="3535" w:hanging="180"/>
      </w:pPr>
    </w:lvl>
    <w:lvl w:ilvl="6" w:tplc="0C0A000F" w:tentative="1">
      <w:start w:val="1"/>
      <w:numFmt w:val="decimal"/>
      <w:lvlText w:val="%7."/>
      <w:lvlJc w:val="left"/>
      <w:pPr>
        <w:ind w:left="4255" w:hanging="360"/>
      </w:pPr>
    </w:lvl>
    <w:lvl w:ilvl="7" w:tplc="0C0A0019" w:tentative="1">
      <w:start w:val="1"/>
      <w:numFmt w:val="lowerLetter"/>
      <w:lvlText w:val="%8."/>
      <w:lvlJc w:val="left"/>
      <w:pPr>
        <w:ind w:left="4975" w:hanging="360"/>
      </w:pPr>
    </w:lvl>
    <w:lvl w:ilvl="8" w:tplc="0C0A001B" w:tentative="1">
      <w:start w:val="1"/>
      <w:numFmt w:val="lowerRoman"/>
      <w:lvlText w:val="%9."/>
      <w:lvlJc w:val="right"/>
      <w:pPr>
        <w:ind w:left="5695" w:hanging="180"/>
      </w:pPr>
    </w:lvl>
  </w:abstractNum>
  <w:abstractNum w:abstractNumId="2"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3" w15:restartNumberingAfterBreak="0">
    <w:nsid w:val="1EE26AB7"/>
    <w:multiLevelType w:val="hybridMultilevel"/>
    <w:tmpl w:val="9C9805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E422938"/>
    <w:multiLevelType w:val="hybridMultilevel"/>
    <w:tmpl w:val="DA0A56AE"/>
    <w:lvl w:ilvl="0" w:tplc="E048B6B4">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E961E37"/>
    <w:multiLevelType w:val="hybridMultilevel"/>
    <w:tmpl w:val="D2104A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23681754">
    <w:abstractNumId w:val="2"/>
  </w:num>
  <w:num w:numId="2" w16cid:durableId="1491214442">
    <w:abstractNumId w:val="5"/>
  </w:num>
  <w:num w:numId="3" w16cid:durableId="1969435587">
    <w:abstractNumId w:val="3"/>
  </w:num>
  <w:num w:numId="4" w16cid:durableId="2018727113">
    <w:abstractNumId w:val="6"/>
  </w:num>
  <w:num w:numId="5" w16cid:durableId="1299530852">
    <w:abstractNumId w:val="9"/>
  </w:num>
  <w:num w:numId="6" w16cid:durableId="2142071407">
    <w:abstractNumId w:val="0"/>
  </w:num>
  <w:num w:numId="7" w16cid:durableId="474374812">
    <w:abstractNumId w:val="4"/>
  </w:num>
  <w:num w:numId="8" w16cid:durableId="341474656">
    <w:abstractNumId w:val="1"/>
  </w:num>
  <w:num w:numId="9" w16cid:durableId="1322349838">
    <w:abstractNumId w:val="7"/>
  </w:num>
  <w:num w:numId="10" w16cid:durableId="9876360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A6"/>
    <w:rsid w:val="00000700"/>
    <w:rsid w:val="000017AA"/>
    <w:rsid w:val="0000308A"/>
    <w:rsid w:val="00003D68"/>
    <w:rsid w:val="00005006"/>
    <w:rsid w:val="0000510B"/>
    <w:rsid w:val="00012246"/>
    <w:rsid w:val="00012EAA"/>
    <w:rsid w:val="000155A1"/>
    <w:rsid w:val="0001778A"/>
    <w:rsid w:val="000220F2"/>
    <w:rsid w:val="00022B2F"/>
    <w:rsid w:val="00022EF3"/>
    <w:rsid w:val="000256C7"/>
    <w:rsid w:val="00025E95"/>
    <w:rsid w:val="00027551"/>
    <w:rsid w:val="000301C7"/>
    <w:rsid w:val="00033C58"/>
    <w:rsid w:val="00034771"/>
    <w:rsid w:val="0003616C"/>
    <w:rsid w:val="000375DE"/>
    <w:rsid w:val="000379B6"/>
    <w:rsid w:val="000428D6"/>
    <w:rsid w:val="00044F23"/>
    <w:rsid w:val="0005118A"/>
    <w:rsid w:val="00054EEE"/>
    <w:rsid w:val="00057DE7"/>
    <w:rsid w:val="0006098E"/>
    <w:rsid w:val="0006324C"/>
    <w:rsid w:val="0006372A"/>
    <w:rsid w:val="00065E12"/>
    <w:rsid w:val="00066539"/>
    <w:rsid w:val="0006791A"/>
    <w:rsid w:val="00074B3B"/>
    <w:rsid w:val="00075BB3"/>
    <w:rsid w:val="000762A6"/>
    <w:rsid w:val="000772EB"/>
    <w:rsid w:val="00081492"/>
    <w:rsid w:val="00082864"/>
    <w:rsid w:val="00083111"/>
    <w:rsid w:val="0008361B"/>
    <w:rsid w:val="00086B3F"/>
    <w:rsid w:val="00092DC0"/>
    <w:rsid w:val="000A15A6"/>
    <w:rsid w:val="000A261E"/>
    <w:rsid w:val="000A46E6"/>
    <w:rsid w:val="000A7B40"/>
    <w:rsid w:val="000B3B8A"/>
    <w:rsid w:val="000C0F3D"/>
    <w:rsid w:val="000C18B2"/>
    <w:rsid w:val="000C1DEA"/>
    <w:rsid w:val="000C3E9D"/>
    <w:rsid w:val="000C55C2"/>
    <w:rsid w:val="000C5F03"/>
    <w:rsid w:val="000D2F95"/>
    <w:rsid w:val="000D4956"/>
    <w:rsid w:val="000E1513"/>
    <w:rsid w:val="000E1A70"/>
    <w:rsid w:val="000E2404"/>
    <w:rsid w:val="000E3DE1"/>
    <w:rsid w:val="000E56EB"/>
    <w:rsid w:val="000E6709"/>
    <w:rsid w:val="000F257C"/>
    <w:rsid w:val="00101845"/>
    <w:rsid w:val="00110820"/>
    <w:rsid w:val="00113578"/>
    <w:rsid w:val="00113E6C"/>
    <w:rsid w:val="001147C4"/>
    <w:rsid w:val="00115198"/>
    <w:rsid w:val="00115C68"/>
    <w:rsid w:val="0012024A"/>
    <w:rsid w:val="0012221E"/>
    <w:rsid w:val="001230DF"/>
    <w:rsid w:val="001262A0"/>
    <w:rsid w:val="001270C7"/>
    <w:rsid w:val="00132114"/>
    <w:rsid w:val="00135B63"/>
    <w:rsid w:val="00137272"/>
    <w:rsid w:val="00140743"/>
    <w:rsid w:val="00142512"/>
    <w:rsid w:val="00144FAA"/>
    <w:rsid w:val="00154068"/>
    <w:rsid w:val="001576FF"/>
    <w:rsid w:val="001605D7"/>
    <w:rsid w:val="001667FC"/>
    <w:rsid w:val="00166F4A"/>
    <w:rsid w:val="001700B2"/>
    <w:rsid w:val="00171883"/>
    <w:rsid w:val="00172765"/>
    <w:rsid w:val="0017495D"/>
    <w:rsid w:val="00174BD6"/>
    <w:rsid w:val="001802DE"/>
    <w:rsid w:val="00181B1B"/>
    <w:rsid w:val="00182D4C"/>
    <w:rsid w:val="00183F20"/>
    <w:rsid w:val="0018643A"/>
    <w:rsid w:val="00186844"/>
    <w:rsid w:val="001A3FFA"/>
    <w:rsid w:val="001A5F1F"/>
    <w:rsid w:val="001B07D6"/>
    <w:rsid w:val="001B3980"/>
    <w:rsid w:val="001B7DA6"/>
    <w:rsid w:val="001C2979"/>
    <w:rsid w:val="001C60AA"/>
    <w:rsid w:val="001C622E"/>
    <w:rsid w:val="001D047E"/>
    <w:rsid w:val="001D05F3"/>
    <w:rsid w:val="001D07D3"/>
    <w:rsid w:val="001D0FEE"/>
    <w:rsid w:val="001D1426"/>
    <w:rsid w:val="001E0E37"/>
    <w:rsid w:val="001E1D4F"/>
    <w:rsid w:val="001E3A70"/>
    <w:rsid w:val="001E3E05"/>
    <w:rsid w:val="001E484C"/>
    <w:rsid w:val="001E4E06"/>
    <w:rsid w:val="001E739C"/>
    <w:rsid w:val="001E764B"/>
    <w:rsid w:val="001E76A5"/>
    <w:rsid w:val="001F0556"/>
    <w:rsid w:val="001F46DA"/>
    <w:rsid w:val="001F4D28"/>
    <w:rsid w:val="002000E8"/>
    <w:rsid w:val="0020056F"/>
    <w:rsid w:val="0020264D"/>
    <w:rsid w:val="00203069"/>
    <w:rsid w:val="00204054"/>
    <w:rsid w:val="00205885"/>
    <w:rsid w:val="002062A9"/>
    <w:rsid w:val="00210190"/>
    <w:rsid w:val="00210E1B"/>
    <w:rsid w:val="00216105"/>
    <w:rsid w:val="002167E6"/>
    <w:rsid w:val="00222740"/>
    <w:rsid w:val="00224282"/>
    <w:rsid w:val="00225035"/>
    <w:rsid w:val="00230CC6"/>
    <w:rsid w:val="00232894"/>
    <w:rsid w:val="00233619"/>
    <w:rsid w:val="00237D11"/>
    <w:rsid w:val="00240835"/>
    <w:rsid w:val="00241B8C"/>
    <w:rsid w:val="0024470A"/>
    <w:rsid w:val="00250C43"/>
    <w:rsid w:val="0025154C"/>
    <w:rsid w:val="0025172D"/>
    <w:rsid w:val="00252AA1"/>
    <w:rsid w:val="002602F6"/>
    <w:rsid w:val="00260740"/>
    <w:rsid w:val="002655DE"/>
    <w:rsid w:val="00266445"/>
    <w:rsid w:val="00275C68"/>
    <w:rsid w:val="00277E9D"/>
    <w:rsid w:val="002804A9"/>
    <w:rsid w:val="00281CDB"/>
    <w:rsid w:val="0028721F"/>
    <w:rsid w:val="00287A3F"/>
    <w:rsid w:val="00290CB3"/>
    <w:rsid w:val="00293520"/>
    <w:rsid w:val="002937D8"/>
    <w:rsid w:val="0029451B"/>
    <w:rsid w:val="00295A6E"/>
    <w:rsid w:val="002A4703"/>
    <w:rsid w:val="002A735F"/>
    <w:rsid w:val="002B7947"/>
    <w:rsid w:val="002C2BC4"/>
    <w:rsid w:val="002D0648"/>
    <w:rsid w:val="002D2B1E"/>
    <w:rsid w:val="002D34EC"/>
    <w:rsid w:val="002D358F"/>
    <w:rsid w:val="002D3852"/>
    <w:rsid w:val="002D3978"/>
    <w:rsid w:val="002E1658"/>
    <w:rsid w:val="002E1F41"/>
    <w:rsid w:val="002E61EB"/>
    <w:rsid w:val="002E7B75"/>
    <w:rsid w:val="002F219A"/>
    <w:rsid w:val="002F3125"/>
    <w:rsid w:val="003043B3"/>
    <w:rsid w:val="0030640F"/>
    <w:rsid w:val="00307A5B"/>
    <w:rsid w:val="00311401"/>
    <w:rsid w:val="00313FE7"/>
    <w:rsid w:val="00315A98"/>
    <w:rsid w:val="0031696E"/>
    <w:rsid w:val="0032385D"/>
    <w:rsid w:val="003253FF"/>
    <w:rsid w:val="003259F2"/>
    <w:rsid w:val="003273D8"/>
    <w:rsid w:val="0032763E"/>
    <w:rsid w:val="00327B2E"/>
    <w:rsid w:val="00330F90"/>
    <w:rsid w:val="00331FA7"/>
    <w:rsid w:val="0033254A"/>
    <w:rsid w:val="003325EF"/>
    <w:rsid w:val="003346A4"/>
    <w:rsid w:val="003368D5"/>
    <w:rsid w:val="00337243"/>
    <w:rsid w:val="00340BD5"/>
    <w:rsid w:val="003418F3"/>
    <w:rsid w:val="00344AB6"/>
    <w:rsid w:val="003501E9"/>
    <w:rsid w:val="003505D8"/>
    <w:rsid w:val="0035100A"/>
    <w:rsid w:val="0035122B"/>
    <w:rsid w:val="00351AC3"/>
    <w:rsid w:val="00352F31"/>
    <w:rsid w:val="003567AD"/>
    <w:rsid w:val="003606EA"/>
    <w:rsid w:val="00361312"/>
    <w:rsid w:val="00363EAE"/>
    <w:rsid w:val="00364788"/>
    <w:rsid w:val="00365211"/>
    <w:rsid w:val="00366FC4"/>
    <w:rsid w:val="00372F0B"/>
    <w:rsid w:val="003846C2"/>
    <w:rsid w:val="003852B9"/>
    <w:rsid w:val="00385DF8"/>
    <w:rsid w:val="00392CF0"/>
    <w:rsid w:val="00394630"/>
    <w:rsid w:val="00395A32"/>
    <w:rsid w:val="003A1774"/>
    <w:rsid w:val="003A280A"/>
    <w:rsid w:val="003AC27B"/>
    <w:rsid w:val="003B23EF"/>
    <w:rsid w:val="003B28B3"/>
    <w:rsid w:val="003B3B19"/>
    <w:rsid w:val="003C1418"/>
    <w:rsid w:val="003C3A13"/>
    <w:rsid w:val="003C50B1"/>
    <w:rsid w:val="003D123D"/>
    <w:rsid w:val="003D12F6"/>
    <w:rsid w:val="003D4D4E"/>
    <w:rsid w:val="003D7E19"/>
    <w:rsid w:val="003E2156"/>
    <w:rsid w:val="003E2927"/>
    <w:rsid w:val="003E3425"/>
    <w:rsid w:val="003E6D2F"/>
    <w:rsid w:val="003F39E7"/>
    <w:rsid w:val="0040481D"/>
    <w:rsid w:val="00415566"/>
    <w:rsid w:val="00415747"/>
    <w:rsid w:val="004211B8"/>
    <w:rsid w:val="004249BB"/>
    <w:rsid w:val="004249C8"/>
    <w:rsid w:val="00425A47"/>
    <w:rsid w:val="00427CB9"/>
    <w:rsid w:val="00430ADB"/>
    <w:rsid w:val="0043226D"/>
    <w:rsid w:val="00435D80"/>
    <w:rsid w:val="00437753"/>
    <w:rsid w:val="00442211"/>
    <w:rsid w:val="00443206"/>
    <w:rsid w:val="00453FA9"/>
    <w:rsid w:val="0045406D"/>
    <w:rsid w:val="00457BFE"/>
    <w:rsid w:val="004603F6"/>
    <w:rsid w:val="00460507"/>
    <w:rsid w:val="004607B5"/>
    <w:rsid w:val="00464DF0"/>
    <w:rsid w:val="004663B9"/>
    <w:rsid w:val="00466861"/>
    <w:rsid w:val="00466E6B"/>
    <w:rsid w:val="00472F37"/>
    <w:rsid w:val="004733FC"/>
    <w:rsid w:val="00477675"/>
    <w:rsid w:val="004801D3"/>
    <w:rsid w:val="004801FA"/>
    <w:rsid w:val="004852B7"/>
    <w:rsid w:val="00485BCB"/>
    <w:rsid w:val="00485FDD"/>
    <w:rsid w:val="004931C6"/>
    <w:rsid w:val="00495D50"/>
    <w:rsid w:val="00496954"/>
    <w:rsid w:val="00497322"/>
    <w:rsid w:val="004A0D0E"/>
    <w:rsid w:val="004A1C2D"/>
    <w:rsid w:val="004A551C"/>
    <w:rsid w:val="004A742A"/>
    <w:rsid w:val="004B6649"/>
    <w:rsid w:val="004C01E7"/>
    <w:rsid w:val="004C0D80"/>
    <w:rsid w:val="004C114B"/>
    <w:rsid w:val="004C1334"/>
    <w:rsid w:val="004C700F"/>
    <w:rsid w:val="004C70D2"/>
    <w:rsid w:val="004D0C3A"/>
    <w:rsid w:val="004D29FF"/>
    <w:rsid w:val="004D39DA"/>
    <w:rsid w:val="004D4097"/>
    <w:rsid w:val="004E0FB3"/>
    <w:rsid w:val="004E388C"/>
    <w:rsid w:val="004E390A"/>
    <w:rsid w:val="004E3A07"/>
    <w:rsid w:val="004E5AB1"/>
    <w:rsid w:val="004E61A7"/>
    <w:rsid w:val="004E7694"/>
    <w:rsid w:val="004F6254"/>
    <w:rsid w:val="0050549D"/>
    <w:rsid w:val="00507037"/>
    <w:rsid w:val="00511E78"/>
    <w:rsid w:val="00514971"/>
    <w:rsid w:val="005149D1"/>
    <w:rsid w:val="00515163"/>
    <w:rsid w:val="00516633"/>
    <w:rsid w:val="00520C8E"/>
    <w:rsid w:val="0052141B"/>
    <w:rsid w:val="00524458"/>
    <w:rsid w:val="00526EF4"/>
    <w:rsid w:val="00531535"/>
    <w:rsid w:val="00536EC1"/>
    <w:rsid w:val="00542CD6"/>
    <w:rsid w:val="00543E60"/>
    <w:rsid w:val="0054636D"/>
    <w:rsid w:val="00546BA2"/>
    <w:rsid w:val="00547514"/>
    <w:rsid w:val="00547DB8"/>
    <w:rsid w:val="005542FC"/>
    <w:rsid w:val="00554AD1"/>
    <w:rsid w:val="00556D8C"/>
    <w:rsid w:val="0056395D"/>
    <w:rsid w:val="00565D1F"/>
    <w:rsid w:val="00566163"/>
    <w:rsid w:val="005670B0"/>
    <w:rsid w:val="0056718C"/>
    <w:rsid w:val="00571497"/>
    <w:rsid w:val="00571896"/>
    <w:rsid w:val="005737C5"/>
    <w:rsid w:val="00574999"/>
    <w:rsid w:val="00576782"/>
    <w:rsid w:val="005776B3"/>
    <w:rsid w:val="00584CC4"/>
    <w:rsid w:val="00590006"/>
    <w:rsid w:val="00593E13"/>
    <w:rsid w:val="00594294"/>
    <w:rsid w:val="00595085"/>
    <w:rsid w:val="005954D0"/>
    <w:rsid w:val="005A12C2"/>
    <w:rsid w:val="005A18A5"/>
    <w:rsid w:val="005B1855"/>
    <w:rsid w:val="005B7061"/>
    <w:rsid w:val="005C1F04"/>
    <w:rsid w:val="005C4D9C"/>
    <w:rsid w:val="005D1C3D"/>
    <w:rsid w:val="005E07D3"/>
    <w:rsid w:val="005E3B3D"/>
    <w:rsid w:val="005E5BBD"/>
    <w:rsid w:val="005E731A"/>
    <w:rsid w:val="005F0587"/>
    <w:rsid w:val="005F17DF"/>
    <w:rsid w:val="005F1B8B"/>
    <w:rsid w:val="005F6942"/>
    <w:rsid w:val="005F707C"/>
    <w:rsid w:val="005F78C1"/>
    <w:rsid w:val="005F7D4A"/>
    <w:rsid w:val="006014FD"/>
    <w:rsid w:val="00601980"/>
    <w:rsid w:val="00610BBF"/>
    <w:rsid w:val="00611DF1"/>
    <w:rsid w:val="006134B2"/>
    <w:rsid w:val="006169BD"/>
    <w:rsid w:val="0062072B"/>
    <w:rsid w:val="006248A8"/>
    <w:rsid w:val="00627E19"/>
    <w:rsid w:val="00631BAA"/>
    <w:rsid w:val="0063226F"/>
    <w:rsid w:val="00635FFC"/>
    <w:rsid w:val="00636ABA"/>
    <w:rsid w:val="0063789B"/>
    <w:rsid w:val="00643318"/>
    <w:rsid w:val="0064457E"/>
    <w:rsid w:val="00644CEB"/>
    <w:rsid w:val="00644FCE"/>
    <w:rsid w:val="00645A1B"/>
    <w:rsid w:val="00647798"/>
    <w:rsid w:val="00660066"/>
    <w:rsid w:val="00660CAF"/>
    <w:rsid w:val="00663542"/>
    <w:rsid w:val="006666E8"/>
    <w:rsid w:val="006708FD"/>
    <w:rsid w:val="00671E9C"/>
    <w:rsid w:val="00673556"/>
    <w:rsid w:val="006748DC"/>
    <w:rsid w:val="00675F92"/>
    <w:rsid w:val="00676786"/>
    <w:rsid w:val="0067751D"/>
    <w:rsid w:val="006863E9"/>
    <w:rsid w:val="00687C28"/>
    <w:rsid w:val="0069266B"/>
    <w:rsid w:val="00694DA2"/>
    <w:rsid w:val="0069543D"/>
    <w:rsid w:val="00696FB1"/>
    <w:rsid w:val="006A064F"/>
    <w:rsid w:val="006A47CE"/>
    <w:rsid w:val="006A48AE"/>
    <w:rsid w:val="006A4BC7"/>
    <w:rsid w:val="006A76FA"/>
    <w:rsid w:val="006B12D3"/>
    <w:rsid w:val="006B244A"/>
    <w:rsid w:val="006B2E01"/>
    <w:rsid w:val="006B350C"/>
    <w:rsid w:val="006B3604"/>
    <w:rsid w:val="006B78F7"/>
    <w:rsid w:val="006C4AFE"/>
    <w:rsid w:val="006C4E37"/>
    <w:rsid w:val="006C6F68"/>
    <w:rsid w:val="006D247B"/>
    <w:rsid w:val="006D25F5"/>
    <w:rsid w:val="006D5274"/>
    <w:rsid w:val="006D5C30"/>
    <w:rsid w:val="006D70C4"/>
    <w:rsid w:val="006E0831"/>
    <w:rsid w:val="006E1AB8"/>
    <w:rsid w:val="006E27F9"/>
    <w:rsid w:val="006E56BF"/>
    <w:rsid w:val="006F143D"/>
    <w:rsid w:val="006F1766"/>
    <w:rsid w:val="006F4620"/>
    <w:rsid w:val="006F6F41"/>
    <w:rsid w:val="00700385"/>
    <w:rsid w:val="00701227"/>
    <w:rsid w:val="00702FFA"/>
    <w:rsid w:val="00711B7F"/>
    <w:rsid w:val="0071414B"/>
    <w:rsid w:val="00731BB1"/>
    <w:rsid w:val="00736E51"/>
    <w:rsid w:val="00741FBC"/>
    <w:rsid w:val="00744371"/>
    <w:rsid w:val="0075008E"/>
    <w:rsid w:val="00751320"/>
    <w:rsid w:val="007533C1"/>
    <w:rsid w:val="00754CE6"/>
    <w:rsid w:val="00755096"/>
    <w:rsid w:val="007557B3"/>
    <w:rsid w:val="00757062"/>
    <w:rsid w:val="0076112F"/>
    <w:rsid w:val="007619E2"/>
    <w:rsid w:val="00762905"/>
    <w:rsid w:val="00764293"/>
    <w:rsid w:val="007642BE"/>
    <w:rsid w:val="00770507"/>
    <w:rsid w:val="00772370"/>
    <w:rsid w:val="0077311D"/>
    <w:rsid w:val="0077945F"/>
    <w:rsid w:val="007840DA"/>
    <w:rsid w:val="00784240"/>
    <w:rsid w:val="00786E11"/>
    <w:rsid w:val="007878A8"/>
    <w:rsid w:val="00793FD6"/>
    <w:rsid w:val="007955B1"/>
    <w:rsid w:val="007976A0"/>
    <w:rsid w:val="007A2E66"/>
    <w:rsid w:val="007A318B"/>
    <w:rsid w:val="007B5270"/>
    <w:rsid w:val="007C252B"/>
    <w:rsid w:val="007C6C05"/>
    <w:rsid w:val="007D07E9"/>
    <w:rsid w:val="007D276B"/>
    <w:rsid w:val="007D3D42"/>
    <w:rsid w:val="007D5C2D"/>
    <w:rsid w:val="007E0B32"/>
    <w:rsid w:val="007E3E28"/>
    <w:rsid w:val="007E67B2"/>
    <w:rsid w:val="007E6890"/>
    <w:rsid w:val="007E79CE"/>
    <w:rsid w:val="007E7C27"/>
    <w:rsid w:val="007F092D"/>
    <w:rsid w:val="007F1FA9"/>
    <w:rsid w:val="007F2563"/>
    <w:rsid w:val="0080062A"/>
    <w:rsid w:val="00802D85"/>
    <w:rsid w:val="008042D6"/>
    <w:rsid w:val="00804FD1"/>
    <w:rsid w:val="00807D56"/>
    <w:rsid w:val="008230A5"/>
    <w:rsid w:val="00824673"/>
    <w:rsid w:val="008266D3"/>
    <w:rsid w:val="00831816"/>
    <w:rsid w:val="008322FE"/>
    <w:rsid w:val="00840080"/>
    <w:rsid w:val="00843D57"/>
    <w:rsid w:val="00850D61"/>
    <w:rsid w:val="0085455A"/>
    <w:rsid w:val="00855F91"/>
    <w:rsid w:val="00865295"/>
    <w:rsid w:val="00865D35"/>
    <w:rsid w:val="0087004F"/>
    <w:rsid w:val="0087287D"/>
    <w:rsid w:val="00872A6A"/>
    <w:rsid w:val="00874D34"/>
    <w:rsid w:val="00881A9E"/>
    <w:rsid w:val="00882A41"/>
    <w:rsid w:val="00884211"/>
    <w:rsid w:val="00886B00"/>
    <w:rsid w:val="00886D71"/>
    <w:rsid w:val="00890A8D"/>
    <w:rsid w:val="00892303"/>
    <w:rsid w:val="00895F56"/>
    <w:rsid w:val="00897DEB"/>
    <w:rsid w:val="008A3A8D"/>
    <w:rsid w:val="008A441F"/>
    <w:rsid w:val="008A64BF"/>
    <w:rsid w:val="008B06DA"/>
    <w:rsid w:val="008B1619"/>
    <w:rsid w:val="008B41DB"/>
    <w:rsid w:val="008B497C"/>
    <w:rsid w:val="008B6C0C"/>
    <w:rsid w:val="008C28CF"/>
    <w:rsid w:val="008C4ED3"/>
    <w:rsid w:val="008C61EB"/>
    <w:rsid w:val="008D0680"/>
    <w:rsid w:val="008D4021"/>
    <w:rsid w:val="008D46EB"/>
    <w:rsid w:val="008D4B78"/>
    <w:rsid w:val="008D4C12"/>
    <w:rsid w:val="008D5291"/>
    <w:rsid w:val="008E02B8"/>
    <w:rsid w:val="008E0BEF"/>
    <w:rsid w:val="008E1FE3"/>
    <w:rsid w:val="008E383F"/>
    <w:rsid w:val="008E583D"/>
    <w:rsid w:val="008E5C24"/>
    <w:rsid w:val="008F302B"/>
    <w:rsid w:val="008F49C1"/>
    <w:rsid w:val="008F5E54"/>
    <w:rsid w:val="009053EC"/>
    <w:rsid w:val="00906E13"/>
    <w:rsid w:val="0090752C"/>
    <w:rsid w:val="00910E08"/>
    <w:rsid w:val="00911EDF"/>
    <w:rsid w:val="00914763"/>
    <w:rsid w:val="00914D1B"/>
    <w:rsid w:val="00924615"/>
    <w:rsid w:val="00925408"/>
    <w:rsid w:val="009258AC"/>
    <w:rsid w:val="0092661C"/>
    <w:rsid w:val="00926B05"/>
    <w:rsid w:val="0093092B"/>
    <w:rsid w:val="00931169"/>
    <w:rsid w:val="009311DB"/>
    <w:rsid w:val="0093474B"/>
    <w:rsid w:val="00935299"/>
    <w:rsid w:val="0093746A"/>
    <w:rsid w:val="00937DF0"/>
    <w:rsid w:val="0094019E"/>
    <w:rsid w:val="009405F6"/>
    <w:rsid w:val="00941E52"/>
    <w:rsid w:val="00941F1C"/>
    <w:rsid w:val="009435E7"/>
    <w:rsid w:val="0094368C"/>
    <w:rsid w:val="00947862"/>
    <w:rsid w:val="00947D77"/>
    <w:rsid w:val="009524A3"/>
    <w:rsid w:val="00955D61"/>
    <w:rsid w:val="009564B9"/>
    <w:rsid w:val="009605AF"/>
    <w:rsid w:val="00961264"/>
    <w:rsid w:val="009617D6"/>
    <w:rsid w:val="00964831"/>
    <w:rsid w:val="00970919"/>
    <w:rsid w:val="00971CB8"/>
    <w:rsid w:val="00975179"/>
    <w:rsid w:val="00975469"/>
    <w:rsid w:val="00975841"/>
    <w:rsid w:val="0098025F"/>
    <w:rsid w:val="0098038D"/>
    <w:rsid w:val="00980573"/>
    <w:rsid w:val="009807CF"/>
    <w:rsid w:val="0098321E"/>
    <w:rsid w:val="009844C4"/>
    <w:rsid w:val="009861DE"/>
    <w:rsid w:val="009862A9"/>
    <w:rsid w:val="00986B55"/>
    <w:rsid w:val="00993C65"/>
    <w:rsid w:val="00997A01"/>
    <w:rsid w:val="009A1905"/>
    <w:rsid w:val="009B0188"/>
    <w:rsid w:val="009B1DE6"/>
    <w:rsid w:val="009B20BE"/>
    <w:rsid w:val="009B4126"/>
    <w:rsid w:val="009B77CF"/>
    <w:rsid w:val="009C1B27"/>
    <w:rsid w:val="009C227B"/>
    <w:rsid w:val="009C5344"/>
    <w:rsid w:val="009C7457"/>
    <w:rsid w:val="009D1EBD"/>
    <w:rsid w:val="009D2727"/>
    <w:rsid w:val="009D37BB"/>
    <w:rsid w:val="009D593D"/>
    <w:rsid w:val="009D5E93"/>
    <w:rsid w:val="009E293F"/>
    <w:rsid w:val="009E2A0A"/>
    <w:rsid w:val="009E5910"/>
    <w:rsid w:val="009F004B"/>
    <w:rsid w:val="009F3314"/>
    <w:rsid w:val="00A04719"/>
    <w:rsid w:val="00A0595D"/>
    <w:rsid w:val="00A07ABD"/>
    <w:rsid w:val="00A122FC"/>
    <w:rsid w:val="00A1416C"/>
    <w:rsid w:val="00A32634"/>
    <w:rsid w:val="00A34856"/>
    <w:rsid w:val="00A34C57"/>
    <w:rsid w:val="00A4116B"/>
    <w:rsid w:val="00A41EA1"/>
    <w:rsid w:val="00A44A1A"/>
    <w:rsid w:val="00A44C5A"/>
    <w:rsid w:val="00A50FF4"/>
    <w:rsid w:val="00A53E24"/>
    <w:rsid w:val="00A570D2"/>
    <w:rsid w:val="00A602D8"/>
    <w:rsid w:val="00A6355F"/>
    <w:rsid w:val="00A672F3"/>
    <w:rsid w:val="00A676F9"/>
    <w:rsid w:val="00A67C13"/>
    <w:rsid w:val="00A72D8C"/>
    <w:rsid w:val="00A73182"/>
    <w:rsid w:val="00A73479"/>
    <w:rsid w:val="00A74C72"/>
    <w:rsid w:val="00A7616A"/>
    <w:rsid w:val="00A7722D"/>
    <w:rsid w:val="00A85C69"/>
    <w:rsid w:val="00A868EF"/>
    <w:rsid w:val="00A86EC2"/>
    <w:rsid w:val="00A9030A"/>
    <w:rsid w:val="00A90797"/>
    <w:rsid w:val="00A9089A"/>
    <w:rsid w:val="00A91D55"/>
    <w:rsid w:val="00A92B8B"/>
    <w:rsid w:val="00A93A20"/>
    <w:rsid w:val="00A94859"/>
    <w:rsid w:val="00A964A0"/>
    <w:rsid w:val="00A971A5"/>
    <w:rsid w:val="00A97C95"/>
    <w:rsid w:val="00AA0E74"/>
    <w:rsid w:val="00AA267B"/>
    <w:rsid w:val="00AA2A3E"/>
    <w:rsid w:val="00AA3577"/>
    <w:rsid w:val="00AA56BA"/>
    <w:rsid w:val="00AB03B6"/>
    <w:rsid w:val="00AB03EC"/>
    <w:rsid w:val="00AB28D4"/>
    <w:rsid w:val="00AB30AE"/>
    <w:rsid w:val="00AB5FA3"/>
    <w:rsid w:val="00AB6B2A"/>
    <w:rsid w:val="00AB75C8"/>
    <w:rsid w:val="00AC0038"/>
    <w:rsid w:val="00AC1015"/>
    <w:rsid w:val="00AC384F"/>
    <w:rsid w:val="00AC78E1"/>
    <w:rsid w:val="00AD5C5A"/>
    <w:rsid w:val="00AD6A3C"/>
    <w:rsid w:val="00AD6E21"/>
    <w:rsid w:val="00AE2480"/>
    <w:rsid w:val="00AE478C"/>
    <w:rsid w:val="00AE4FEB"/>
    <w:rsid w:val="00AE72C9"/>
    <w:rsid w:val="00AF10C3"/>
    <w:rsid w:val="00AF21AC"/>
    <w:rsid w:val="00AF339B"/>
    <w:rsid w:val="00AF427C"/>
    <w:rsid w:val="00AF4559"/>
    <w:rsid w:val="00AF49D6"/>
    <w:rsid w:val="00AF4FA6"/>
    <w:rsid w:val="00AF6189"/>
    <w:rsid w:val="00AF6B8F"/>
    <w:rsid w:val="00AF6CA6"/>
    <w:rsid w:val="00AF76B1"/>
    <w:rsid w:val="00B0023C"/>
    <w:rsid w:val="00B01BD4"/>
    <w:rsid w:val="00B032AA"/>
    <w:rsid w:val="00B0344E"/>
    <w:rsid w:val="00B03594"/>
    <w:rsid w:val="00B06560"/>
    <w:rsid w:val="00B06F75"/>
    <w:rsid w:val="00B10531"/>
    <w:rsid w:val="00B11400"/>
    <w:rsid w:val="00B11D46"/>
    <w:rsid w:val="00B11ED7"/>
    <w:rsid w:val="00B12E7A"/>
    <w:rsid w:val="00B13495"/>
    <w:rsid w:val="00B13D48"/>
    <w:rsid w:val="00B1460D"/>
    <w:rsid w:val="00B14FFD"/>
    <w:rsid w:val="00B15DD3"/>
    <w:rsid w:val="00B15FA0"/>
    <w:rsid w:val="00B171BB"/>
    <w:rsid w:val="00B17E26"/>
    <w:rsid w:val="00B220F2"/>
    <w:rsid w:val="00B238F6"/>
    <w:rsid w:val="00B2479C"/>
    <w:rsid w:val="00B2740A"/>
    <w:rsid w:val="00B317E1"/>
    <w:rsid w:val="00B3185A"/>
    <w:rsid w:val="00B32724"/>
    <w:rsid w:val="00B32E17"/>
    <w:rsid w:val="00B3477D"/>
    <w:rsid w:val="00B3561B"/>
    <w:rsid w:val="00B35BF2"/>
    <w:rsid w:val="00B45BF2"/>
    <w:rsid w:val="00B45F60"/>
    <w:rsid w:val="00B5179C"/>
    <w:rsid w:val="00B52A22"/>
    <w:rsid w:val="00B533B8"/>
    <w:rsid w:val="00B54259"/>
    <w:rsid w:val="00B5662F"/>
    <w:rsid w:val="00B572A9"/>
    <w:rsid w:val="00B579CD"/>
    <w:rsid w:val="00B636DF"/>
    <w:rsid w:val="00B636F2"/>
    <w:rsid w:val="00B647B9"/>
    <w:rsid w:val="00B67E29"/>
    <w:rsid w:val="00B70076"/>
    <w:rsid w:val="00B70087"/>
    <w:rsid w:val="00B714EF"/>
    <w:rsid w:val="00B72960"/>
    <w:rsid w:val="00B7309B"/>
    <w:rsid w:val="00B74165"/>
    <w:rsid w:val="00B76267"/>
    <w:rsid w:val="00B76382"/>
    <w:rsid w:val="00B8304B"/>
    <w:rsid w:val="00B83A9E"/>
    <w:rsid w:val="00B84F4D"/>
    <w:rsid w:val="00B85AEF"/>
    <w:rsid w:val="00B91C4A"/>
    <w:rsid w:val="00B93479"/>
    <w:rsid w:val="00B93FE6"/>
    <w:rsid w:val="00B94E49"/>
    <w:rsid w:val="00B96AD2"/>
    <w:rsid w:val="00B97331"/>
    <w:rsid w:val="00BA058E"/>
    <w:rsid w:val="00BA0A7F"/>
    <w:rsid w:val="00BA70F8"/>
    <w:rsid w:val="00BB0267"/>
    <w:rsid w:val="00BB1101"/>
    <w:rsid w:val="00BB1A2D"/>
    <w:rsid w:val="00BB4595"/>
    <w:rsid w:val="00BB5716"/>
    <w:rsid w:val="00BB7585"/>
    <w:rsid w:val="00BC2A80"/>
    <w:rsid w:val="00BC419E"/>
    <w:rsid w:val="00BC6A8C"/>
    <w:rsid w:val="00BD0FC7"/>
    <w:rsid w:val="00BD282B"/>
    <w:rsid w:val="00BD6576"/>
    <w:rsid w:val="00BD6EB4"/>
    <w:rsid w:val="00BD7518"/>
    <w:rsid w:val="00BD76F1"/>
    <w:rsid w:val="00BD7769"/>
    <w:rsid w:val="00BD7A39"/>
    <w:rsid w:val="00BE05EE"/>
    <w:rsid w:val="00BE2094"/>
    <w:rsid w:val="00BE75A6"/>
    <w:rsid w:val="00BEDD28"/>
    <w:rsid w:val="00BF0B0A"/>
    <w:rsid w:val="00BF1150"/>
    <w:rsid w:val="00BF21D0"/>
    <w:rsid w:val="00BF3F82"/>
    <w:rsid w:val="00BF4A88"/>
    <w:rsid w:val="00BF5458"/>
    <w:rsid w:val="00BF5577"/>
    <w:rsid w:val="00BF648A"/>
    <w:rsid w:val="00BF7D61"/>
    <w:rsid w:val="00C035A3"/>
    <w:rsid w:val="00C04D0A"/>
    <w:rsid w:val="00C05D77"/>
    <w:rsid w:val="00C06520"/>
    <w:rsid w:val="00C0780A"/>
    <w:rsid w:val="00C112B6"/>
    <w:rsid w:val="00C113B1"/>
    <w:rsid w:val="00C14E3A"/>
    <w:rsid w:val="00C176EE"/>
    <w:rsid w:val="00C226E2"/>
    <w:rsid w:val="00C22BA9"/>
    <w:rsid w:val="00C22E18"/>
    <w:rsid w:val="00C23D09"/>
    <w:rsid w:val="00C25682"/>
    <w:rsid w:val="00C26618"/>
    <w:rsid w:val="00C26FB0"/>
    <w:rsid w:val="00C30328"/>
    <w:rsid w:val="00C311BB"/>
    <w:rsid w:val="00C33748"/>
    <w:rsid w:val="00C372D8"/>
    <w:rsid w:val="00C40F69"/>
    <w:rsid w:val="00C419C6"/>
    <w:rsid w:val="00C456D1"/>
    <w:rsid w:val="00C46014"/>
    <w:rsid w:val="00C4714C"/>
    <w:rsid w:val="00C54572"/>
    <w:rsid w:val="00C55A26"/>
    <w:rsid w:val="00C55AAA"/>
    <w:rsid w:val="00C57882"/>
    <w:rsid w:val="00C5796F"/>
    <w:rsid w:val="00C61D38"/>
    <w:rsid w:val="00C63943"/>
    <w:rsid w:val="00C64224"/>
    <w:rsid w:val="00C72906"/>
    <w:rsid w:val="00C746EB"/>
    <w:rsid w:val="00C7590E"/>
    <w:rsid w:val="00C76A44"/>
    <w:rsid w:val="00C76DC8"/>
    <w:rsid w:val="00C80841"/>
    <w:rsid w:val="00C8260C"/>
    <w:rsid w:val="00C827D6"/>
    <w:rsid w:val="00C83259"/>
    <w:rsid w:val="00C858B2"/>
    <w:rsid w:val="00C85C03"/>
    <w:rsid w:val="00C85D9F"/>
    <w:rsid w:val="00C86039"/>
    <w:rsid w:val="00C877A0"/>
    <w:rsid w:val="00C90109"/>
    <w:rsid w:val="00C90428"/>
    <w:rsid w:val="00C97099"/>
    <w:rsid w:val="00C97E3C"/>
    <w:rsid w:val="00CA106C"/>
    <w:rsid w:val="00CA161B"/>
    <w:rsid w:val="00CA1B5D"/>
    <w:rsid w:val="00CA2CFB"/>
    <w:rsid w:val="00CA3C65"/>
    <w:rsid w:val="00CA6C7B"/>
    <w:rsid w:val="00CB2B5B"/>
    <w:rsid w:val="00CB3B6E"/>
    <w:rsid w:val="00CC61CC"/>
    <w:rsid w:val="00CC7197"/>
    <w:rsid w:val="00CC7DCE"/>
    <w:rsid w:val="00CD262F"/>
    <w:rsid w:val="00CD2E2E"/>
    <w:rsid w:val="00CD3F16"/>
    <w:rsid w:val="00CE1023"/>
    <w:rsid w:val="00CF0D4F"/>
    <w:rsid w:val="00CF525C"/>
    <w:rsid w:val="00CF5A2F"/>
    <w:rsid w:val="00CF6709"/>
    <w:rsid w:val="00CF6B38"/>
    <w:rsid w:val="00CF7D74"/>
    <w:rsid w:val="00D01C5E"/>
    <w:rsid w:val="00D0577B"/>
    <w:rsid w:val="00D05AAE"/>
    <w:rsid w:val="00D05BEF"/>
    <w:rsid w:val="00D05D94"/>
    <w:rsid w:val="00D06CA5"/>
    <w:rsid w:val="00D1139A"/>
    <w:rsid w:val="00D13EE8"/>
    <w:rsid w:val="00D1513E"/>
    <w:rsid w:val="00D15888"/>
    <w:rsid w:val="00D166E4"/>
    <w:rsid w:val="00D20332"/>
    <w:rsid w:val="00D21151"/>
    <w:rsid w:val="00D23D95"/>
    <w:rsid w:val="00D24C14"/>
    <w:rsid w:val="00D339F1"/>
    <w:rsid w:val="00D34751"/>
    <w:rsid w:val="00D35B8D"/>
    <w:rsid w:val="00D41D32"/>
    <w:rsid w:val="00D44F69"/>
    <w:rsid w:val="00D45314"/>
    <w:rsid w:val="00D457A2"/>
    <w:rsid w:val="00D504AF"/>
    <w:rsid w:val="00D51D86"/>
    <w:rsid w:val="00D53FC8"/>
    <w:rsid w:val="00D61DBC"/>
    <w:rsid w:val="00D61E3A"/>
    <w:rsid w:val="00D63E20"/>
    <w:rsid w:val="00D65AC0"/>
    <w:rsid w:val="00D66A8D"/>
    <w:rsid w:val="00D67152"/>
    <w:rsid w:val="00D70E72"/>
    <w:rsid w:val="00D76B97"/>
    <w:rsid w:val="00D8344C"/>
    <w:rsid w:val="00D8641C"/>
    <w:rsid w:val="00D955F4"/>
    <w:rsid w:val="00DA0AAD"/>
    <w:rsid w:val="00DA2311"/>
    <w:rsid w:val="00DA38E2"/>
    <w:rsid w:val="00DA7F3D"/>
    <w:rsid w:val="00DB23DA"/>
    <w:rsid w:val="00DB64A7"/>
    <w:rsid w:val="00DB70F2"/>
    <w:rsid w:val="00DC0401"/>
    <w:rsid w:val="00DC283B"/>
    <w:rsid w:val="00DC668C"/>
    <w:rsid w:val="00DC6E9B"/>
    <w:rsid w:val="00DD13C3"/>
    <w:rsid w:val="00DD2924"/>
    <w:rsid w:val="00DD55AA"/>
    <w:rsid w:val="00DE0B76"/>
    <w:rsid w:val="00DE0DA9"/>
    <w:rsid w:val="00DE1A04"/>
    <w:rsid w:val="00DE2144"/>
    <w:rsid w:val="00DE5D5C"/>
    <w:rsid w:val="00DF0980"/>
    <w:rsid w:val="00DF249C"/>
    <w:rsid w:val="00DF34A7"/>
    <w:rsid w:val="00DF4743"/>
    <w:rsid w:val="00DF724A"/>
    <w:rsid w:val="00E00471"/>
    <w:rsid w:val="00E03358"/>
    <w:rsid w:val="00E07692"/>
    <w:rsid w:val="00E07CE8"/>
    <w:rsid w:val="00E118AD"/>
    <w:rsid w:val="00E126F8"/>
    <w:rsid w:val="00E17B66"/>
    <w:rsid w:val="00E22FEB"/>
    <w:rsid w:val="00E260AB"/>
    <w:rsid w:val="00E26DED"/>
    <w:rsid w:val="00E274A6"/>
    <w:rsid w:val="00E30948"/>
    <w:rsid w:val="00E321D8"/>
    <w:rsid w:val="00E33DA5"/>
    <w:rsid w:val="00E34381"/>
    <w:rsid w:val="00E400C0"/>
    <w:rsid w:val="00E40DF9"/>
    <w:rsid w:val="00E44371"/>
    <w:rsid w:val="00E45251"/>
    <w:rsid w:val="00E45C9A"/>
    <w:rsid w:val="00E46A89"/>
    <w:rsid w:val="00E51892"/>
    <w:rsid w:val="00E5277B"/>
    <w:rsid w:val="00E54F55"/>
    <w:rsid w:val="00E559CC"/>
    <w:rsid w:val="00E608BB"/>
    <w:rsid w:val="00E6446F"/>
    <w:rsid w:val="00E66E05"/>
    <w:rsid w:val="00E70503"/>
    <w:rsid w:val="00E70576"/>
    <w:rsid w:val="00E72526"/>
    <w:rsid w:val="00E76AD2"/>
    <w:rsid w:val="00E81924"/>
    <w:rsid w:val="00E85DDB"/>
    <w:rsid w:val="00E96763"/>
    <w:rsid w:val="00E96846"/>
    <w:rsid w:val="00E97073"/>
    <w:rsid w:val="00EA22F6"/>
    <w:rsid w:val="00EA482D"/>
    <w:rsid w:val="00EA4976"/>
    <w:rsid w:val="00EA66E5"/>
    <w:rsid w:val="00EC008A"/>
    <w:rsid w:val="00EC443A"/>
    <w:rsid w:val="00EC52BA"/>
    <w:rsid w:val="00EC6BF1"/>
    <w:rsid w:val="00EC6E96"/>
    <w:rsid w:val="00ED0DC5"/>
    <w:rsid w:val="00ED29E9"/>
    <w:rsid w:val="00ED3BE2"/>
    <w:rsid w:val="00EE4106"/>
    <w:rsid w:val="00EE7AF4"/>
    <w:rsid w:val="00EE7BC6"/>
    <w:rsid w:val="00EF0C94"/>
    <w:rsid w:val="00EF1870"/>
    <w:rsid w:val="00EF2266"/>
    <w:rsid w:val="00EF5AC2"/>
    <w:rsid w:val="00EF5C10"/>
    <w:rsid w:val="00EF78D2"/>
    <w:rsid w:val="00F0050C"/>
    <w:rsid w:val="00F062E8"/>
    <w:rsid w:val="00F16A0D"/>
    <w:rsid w:val="00F16DAF"/>
    <w:rsid w:val="00F17A2A"/>
    <w:rsid w:val="00F21B0B"/>
    <w:rsid w:val="00F22378"/>
    <w:rsid w:val="00F2371A"/>
    <w:rsid w:val="00F23C48"/>
    <w:rsid w:val="00F25A2E"/>
    <w:rsid w:val="00F25ABD"/>
    <w:rsid w:val="00F25B87"/>
    <w:rsid w:val="00F26DFB"/>
    <w:rsid w:val="00F35EB7"/>
    <w:rsid w:val="00F36A9F"/>
    <w:rsid w:val="00F42B4F"/>
    <w:rsid w:val="00F4365F"/>
    <w:rsid w:val="00F44336"/>
    <w:rsid w:val="00F561B7"/>
    <w:rsid w:val="00F56CB1"/>
    <w:rsid w:val="00F57E7A"/>
    <w:rsid w:val="00F605E2"/>
    <w:rsid w:val="00F62F29"/>
    <w:rsid w:val="00F663CE"/>
    <w:rsid w:val="00F66521"/>
    <w:rsid w:val="00F67105"/>
    <w:rsid w:val="00F7114E"/>
    <w:rsid w:val="00F71FF9"/>
    <w:rsid w:val="00F72B1F"/>
    <w:rsid w:val="00F72E10"/>
    <w:rsid w:val="00F741FB"/>
    <w:rsid w:val="00F777EA"/>
    <w:rsid w:val="00F77F6C"/>
    <w:rsid w:val="00F8011E"/>
    <w:rsid w:val="00F856F0"/>
    <w:rsid w:val="00F91D6D"/>
    <w:rsid w:val="00F964D5"/>
    <w:rsid w:val="00F970BB"/>
    <w:rsid w:val="00F97D63"/>
    <w:rsid w:val="00FA2DBE"/>
    <w:rsid w:val="00FB264F"/>
    <w:rsid w:val="00FB7485"/>
    <w:rsid w:val="00FB7AE4"/>
    <w:rsid w:val="00FB7F21"/>
    <w:rsid w:val="00FC7239"/>
    <w:rsid w:val="00FD3AEA"/>
    <w:rsid w:val="00FD64E3"/>
    <w:rsid w:val="00FD65B0"/>
    <w:rsid w:val="00FD7AD0"/>
    <w:rsid w:val="00FE0418"/>
    <w:rsid w:val="00FE229E"/>
    <w:rsid w:val="00FE43D6"/>
    <w:rsid w:val="00FE62F7"/>
    <w:rsid w:val="00FE7C1A"/>
    <w:rsid w:val="00FF0F86"/>
    <w:rsid w:val="00FF35C8"/>
    <w:rsid w:val="00FF4943"/>
    <w:rsid w:val="00FF4D32"/>
    <w:rsid w:val="00FF5BBE"/>
    <w:rsid w:val="00FF6E6E"/>
    <w:rsid w:val="00FF7B8D"/>
    <w:rsid w:val="054C14E5"/>
    <w:rsid w:val="058A60C5"/>
    <w:rsid w:val="08A18417"/>
    <w:rsid w:val="0999D879"/>
    <w:rsid w:val="0A65BF6E"/>
    <w:rsid w:val="0D367CF3"/>
    <w:rsid w:val="0F52D84D"/>
    <w:rsid w:val="1013CB27"/>
    <w:rsid w:val="1032E074"/>
    <w:rsid w:val="110874C4"/>
    <w:rsid w:val="11321C23"/>
    <w:rsid w:val="12DE08E7"/>
    <w:rsid w:val="134B6BE9"/>
    <w:rsid w:val="17974D0E"/>
    <w:rsid w:val="181EDD0C"/>
    <w:rsid w:val="18208DFF"/>
    <w:rsid w:val="1C17B399"/>
    <w:rsid w:val="1CB6FD83"/>
    <w:rsid w:val="1DCCD72C"/>
    <w:rsid w:val="1E8E1E90"/>
    <w:rsid w:val="20C5E811"/>
    <w:rsid w:val="219A90B8"/>
    <w:rsid w:val="240369E4"/>
    <w:rsid w:val="2458D77A"/>
    <w:rsid w:val="27942E0C"/>
    <w:rsid w:val="29D0D137"/>
    <w:rsid w:val="2A205B05"/>
    <w:rsid w:val="2A2BC1F8"/>
    <w:rsid w:val="2A2FEBEA"/>
    <w:rsid w:val="2B6F2A4D"/>
    <w:rsid w:val="2CEB4014"/>
    <w:rsid w:val="2F439292"/>
    <w:rsid w:val="31CAA845"/>
    <w:rsid w:val="32CC3E0E"/>
    <w:rsid w:val="35041D87"/>
    <w:rsid w:val="35698D5C"/>
    <w:rsid w:val="3B699D05"/>
    <w:rsid w:val="3BA26B10"/>
    <w:rsid w:val="3C654D7E"/>
    <w:rsid w:val="3D2D4964"/>
    <w:rsid w:val="3D852577"/>
    <w:rsid w:val="42D71EB8"/>
    <w:rsid w:val="42F1605E"/>
    <w:rsid w:val="446871DD"/>
    <w:rsid w:val="44705F63"/>
    <w:rsid w:val="45A1A3DA"/>
    <w:rsid w:val="46AC4FAC"/>
    <w:rsid w:val="4840E32A"/>
    <w:rsid w:val="485CBE09"/>
    <w:rsid w:val="4B6E85F8"/>
    <w:rsid w:val="4D04DF12"/>
    <w:rsid w:val="4E879452"/>
    <w:rsid w:val="4EB6F03A"/>
    <w:rsid w:val="4F723AFE"/>
    <w:rsid w:val="515BC15F"/>
    <w:rsid w:val="55148159"/>
    <w:rsid w:val="58786F70"/>
    <w:rsid w:val="59AAE1B4"/>
    <w:rsid w:val="5C27FDD6"/>
    <w:rsid w:val="5C919512"/>
    <w:rsid w:val="5CDCB224"/>
    <w:rsid w:val="5EEED7AC"/>
    <w:rsid w:val="5FB00D77"/>
    <w:rsid w:val="60A57775"/>
    <w:rsid w:val="61E2CF1A"/>
    <w:rsid w:val="621605C8"/>
    <w:rsid w:val="636C7A93"/>
    <w:rsid w:val="64EA2BBB"/>
    <w:rsid w:val="6660754D"/>
    <w:rsid w:val="6721E235"/>
    <w:rsid w:val="69CDEF69"/>
    <w:rsid w:val="6AF2C01E"/>
    <w:rsid w:val="6D692B15"/>
    <w:rsid w:val="6F04FB76"/>
    <w:rsid w:val="6F9A117C"/>
    <w:rsid w:val="70084665"/>
    <w:rsid w:val="724489BE"/>
    <w:rsid w:val="72FDD203"/>
    <w:rsid w:val="73D86C99"/>
    <w:rsid w:val="75386281"/>
    <w:rsid w:val="776E523D"/>
    <w:rsid w:val="77C9AEAB"/>
    <w:rsid w:val="796F6527"/>
    <w:rsid w:val="7A47AE1D"/>
    <w:rsid w:val="7A7AC124"/>
    <w:rsid w:val="7D98773C"/>
    <w:rsid w:val="7F1B1F40"/>
  </w:rsids>
  <m:mathPr>
    <m:mathFont m:val="Cambria Math"/>
    <m:brkBin m:val="before"/>
    <m:brkBinSub m:val="--"/>
    <m:smallFrac m:val="0"/>
    <m:dispDef/>
    <m:lMargin m:val="0"/>
    <m:rMargin m:val="0"/>
    <m:defJc m:val="centerGroup"/>
    <m:wrapIndent m:val="1440"/>
    <m:intLim m:val="subSup"/>
    <m:naryLim m:val="undOvr"/>
  </m:mathPr>
  <w:themeFontLang w:val="es-E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778F"/>
  <w14:defaultImageDpi w14:val="300"/>
  <w15:docId w15:val="{2BB25952-EA7D-420B-9CED-40B2C0E9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paragraph" w:styleId="Ttulo4">
    <w:name w:val="heading 4"/>
    <w:basedOn w:val="Normal"/>
    <w:next w:val="Normal"/>
    <w:link w:val="Ttulo4Car"/>
    <w:uiPriority w:val="9"/>
    <w:semiHidden/>
    <w:unhideWhenUsed/>
    <w:qFormat/>
    <w:rsid w:val="00EF5C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NormalWeb">
    <w:name w:val="Normal (Web)"/>
    <w:basedOn w:val="Normal"/>
    <w:uiPriority w:val="99"/>
    <w:semiHidden/>
    <w:unhideWhenUsed/>
    <w:rsid w:val="006708FD"/>
    <w:pPr>
      <w:spacing w:before="100" w:beforeAutospacing="1" w:after="100" w:afterAutospacing="1"/>
    </w:pPr>
    <w:rPr>
      <w:rFonts w:ascii="Calibri" w:eastAsiaTheme="minorHAnsi" w:hAnsi="Calibri" w:cs="Calibri"/>
      <w:sz w:val="22"/>
      <w:szCs w:val="22"/>
    </w:rPr>
  </w:style>
  <w:style w:type="character" w:styleId="nfasis">
    <w:name w:val="Emphasis"/>
    <w:basedOn w:val="Fuentedeprrafopredeter"/>
    <w:uiPriority w:val="20"/>
    <w:qFormat/>
    <w:rsid w:val="006708FD"/>
    <w:rPr>
      <w:i/>
      <w:iCs/>
    </w:rPr>
  </w:style>
  <w:style w:type="character" w:customStyle="1" w:styleId="normaltextrun">
    <w:name w:val="normaltextrun"/>
    <w:basedOn w:val="Fuentedeprrafopredeter"/>
    <w:rsid w:val="00E17B66"/>
  </w:style>
  <w:style w:type="character" w:styleId="Refdecomentario">
    <w:name w:val="annotation reference"/>
    <w:basedOn w:val="Fuentedeprrafopredeter"/>
    <w:uiPriority w:val="99"/>
    <w:semiHidden/>
    <w:unhideWhenUsed/>
    <w:rsid w:val="000379B6"/>
    <w:rPr>
      <w:sz w:val="16"/>
      <w:szCs w:val="16"/>
    </w:rPr>
  </w:style>
  <w:style w:type="paragraph" w:styleId="Textocomentario">
    <w:name w:val="annotation text"/>
    <w:basedOn w:val="Normal"/>
    <w:link w:val="TextocomentarioCar"/>
    <w:uiPriority w:val="99"/>
    <w:semiHidden/>
    <w:unhideWhenUsed/>
    <w:rsid w:val="000379B6"/>
    <w:rPr>
      <w:sz w:val="20"/>
      <w:szCs w:val="20"/>
    </w:rPr>
  </w:style>
  <w:style w:type="character" w:customStyle="1" w:styleId="TextocomentarioCar">
    <w:name w:val="Texto comentario Car"/>
    <w:basedOn w:val="Fuentedeprrafopredeter"/>
    <w:link w:val="Textocomentario"/>
    <w:uiPriority w:val="99"/>
    <w:semiHidden/>
    <w:rsid w:val="000379B6"/>
    <w:rPr>
      <w:sz w:val="20"/>
      <w:szCs w:val="20"/>
    </w:rPr>
  </w:style>
  <w:style w:type="paragraph" w:styleId="Asuntodelcomentario">
    <w:name w:val="annotation subject"/>
    <w:basedOn w:val="Textocomentario"/>
    <w:next w:val="Textocomentario"/>
    <w:link w:val="AsuntodelcomentarioCar"/>
    <w:uiPriority w:val="99"/>
    <w:semiHidden/>
    <w:unhideWhenUsed/>
    <w:rsid w:val="000379B6"/>
    <w:rPr>
      <w:b/>
      <w:bCs/>
    </w:rPr>
  </w:style>
  <w:style w:type="character" w:customStyle="1" w:styleId="AsuntodelcomentarioCar">
    <w:name w:val="Asunto del comentario Car"/>
    <w:basedOn w:val="TextocomentarioCar"/>
    <w:link w:val="Asuntodelcomentario"/>
    <w:uiPriority w:val="99"/>
    <w:semiHidden/>
    <w:rsid w:val="000379B6"/>
    <w:rPr>
      <w:b/>
      <w:bCs/>
      <w:sz w:val="20"/>
      <w:szCs w:val="20"/>
    </w:rPr>
  </w:style>
  <w:style w:type="paragraph" w:styleId="Textodeglobo">
    <w:name w:val="Balloon Text"/>
    <w:basedOn w:val="Normal"/>
    <w:link w:val="TextodegloboCar"/>
    <w:uiPriority w:val="99"/>
    <w:semiHidden/>
    <w:unhideWhenUsed/>
    <w:rsid w:val="000379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79B6"/>
    <w:rPr>
      <w:rFonts w:ascii="Segoe UI" w:hAnsi="Segoe UI" w:cs="Segoe UI"/>
      <w:sz w:val="18"/>
      <w:szCs w:val="18"/>
    </w:rPr>
  </w:style>
  <w:style w:type="character" w:styleId="Mencinsinresolver">
    <w:name w:val="Unresolved Mention"/>
    <w:basedOn w:val="Fuentedeprrafopredeter"/>
    <w:uiPriority w:val="99"/>
    <w:semiHidden/>
    <w:unhideWhenUsed/>
    <w:rsid w:val="006F4620"/>
    <w:rPr>
      <w:color w:val="605E5C"/>
      <w:shd w:val="clear" w:color="auto" w:fill="E1DFDD"/>
    </w:rPr>
  </w:style>
  <w:style w:type="paragraph" w:styleId="Sinespaciado">
    <w:name w:val="No Spacing"/>
    <w:uiPriority w:val="1"/>
    <w:qFormat/>
  </w:style>
  <w:style w:type="paragraph" w:styleId="Revisin">
    <w:name w:val="Revision"/>
    <w:hidden/>
    <w:uiPriority w:val="99"/>
    <w:semiHidden/>
    <w:rsid w:val="006748DC"/>
  </w:style>
  <w:style w:type="character" w:customStyle="1" w:styleId="Ttulo4Car">
    <w:name w:val="Título 4 Car"/>
    <w:basedOn w:val="Fuentedeprrafopredeter"/>
    <w:link w:val="Ttulo4"/>
    <w:uiPriority w:val="9"/>
    <w:semiHidden/>
    <w:rsid w:val="00EF5C10"/>
    <w:rPr>
      <w:rFonts w:asciiTheme="majorHAnsi" w:eastAsiaTheme="majorEastAsia" w:hAnsiTheme="majorHAnsi" w:cstheme="majorBidi"/>
      <w:i/>
      <w:iCs/>
      <w:color w:val="365F91" w:themeColor="accent1" w:themeShade="BF"/>
    </w:rPr>
  </w:style>
  <w:style w:type="character" w:customStyle="1" w:styleId="eop">
    <w:name w:val="eop"/>
    <w:basedOn w:val="Fuentedeprrafopredeter"/>
    <w:rsid w:val="0098038D"/>
  </w:style>
  <w:style w:type="paragraph" w:customStyle="1" w:styleId="paragraph">
    <w:name w:val="paragraph"/>
    <w:basedOn w:val="Normal"/>
    <w:rsid w:val="0098038D"/>
    <w:pPr>
      <w:spacing w:before="100" w:beforeAutospacing="1" w:after="100"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807222">
      <w:bodyDiv w:val="1"/>
      <w:marLeft w:val="0"/>
      <w:marRight w:val="0"/>
      <w:marTop w:val="0"/>
      <w:marBottom w:val="0"/>
      <w:divBdr>
        <w:top w:val="none" w:sz="0" w:space="0" w:color="auto"/>
        <w:left w:val="none" w:sz="0" w:space="0" w:color="auto"/>
        <w:bottom w:val="none" w:sz="0" w:space="0" w:color="auto"/>
        <w:right w:val="none" w:sz="0" w:space="0" w:color="auto"/>
      </w:divBdr>
    </w:div>
    <w:div w:id="666860332">
      <w:bodyDiv w:val="1"/>
      <w:marLeft w:val="0"/>
      <w:marRight w:val="0"/>
      <w:marTop w:val="0"/>
      <w:marBottom w:val="0"/>
      <w:divBdr>
        <w:top w:val="none" w:sz="0" w:space="0" w:color="auto"/>
        <w:left w:val="none" w:sz="0" w:space="0" w:color="auto"/>
        <w:bottom w:val="none" w:sz="0" w:space="0" w:color="auto"/>
        <w:right w:val="none" w:sz="0" w:space="0" w:color="auto"/>
      </w:divBdr>
      <w:divsChild>
        <w:div w:id="192503393">
          <w:marLeft w:val="0"/>
          <w:marRight w:val="0"/>
          <w:marTop w:val="0"/>
          <w:marBottom w:val="0"/>
          <w:divBdr>
            <w:top w:val="none" w:sz="0" w:space="0" w:color="auto"/>
            <w:left w:val="none" w:sz="0" w:space="0" w:color="auto"/>
            <w:bottom w:val="none" w:sz="0" w:space="0" w:color="auto"/>
            <w:right w:val="none" w:sz="0" w:space="0" w:color="auto"/>
          </w:divBdr>
        </w:div>
        <w:div w:id="246765037">
          <w:marLeft w:val="0"/>
          <w:marRight w:val="0"/>
          <w:marTop w:val="0"/>
          <w:marBottom w:val="0"/>
          <w:divBdr>
            <w:top w:val="none" w:sz="0" w:space="0" w:color="auto"/>
            <w:left w:val="none" w:sz="0" w:space="0" w:color="auto"/>
            <w:bottom w:val="none" w:sz="0" w:space="0" w:color="auto"/>
            <w:right w:val="none" w:sz="0" w:space="0" w:color="auto"/>
          </w:divBdr>
        </w:div>
        <w:div w:id="288903931">
          <w:marLeft w:val="0"/>
          <w:marRight w:val="0"/>
          <w:marTop w:val="0"/>
          <w:marBottom w:val="0"/>
          <w:divBdr>
            <w:top w:val="none" w:sz="0" w:space="0" w:color="auto"/>
            <w:left w:val="none" w:sz="0" w:space="0" w:color="auto"/>
            <w:bottom w:val="none" w:sz="0" w:space="0" w:color="auto"/>
            <w:right w:val="none" w:sz="0" w:space="0" w:color="auto"/>
          </w:divBdr>
        </w:div>
        <w:div w:id="301350555">
          <w:marLeft w:val="0"/>
          <w:marRight w:val="0"/>
          <w:marTop w:val="0"/>
          <w:marBottom w:val="0"/>
          <w:divBdr>
            <w:top w:val="none" w:sz="0" w:space="0" w:color="auto"/>
            <w:left w:val="none" w:sz="0" w:space="0" w:color="auto"/>
            <w:bottom w:val="none" w:sz="0" w:space="0" w:color="auto"/>
            <w:right w:val="none" w:sz="0" w:space="0" w:color="auto"/>
          </w:divBdr>
        </w:div>
        <w:div w:id="311259585">
          <w:marLeft w:val="0"/>
          <w:marRight w:val="0"/>
          <w:marTop w:val="0"/>
          <w:marBottom w:val="0"/>
          <w:divBdr>
            <w:top w:val="none" w:sz="0" w:space="0" w:color="auto"/>
            <w:left w:val="none" w:sz="0" w:space="0" w:color="auto"/>
            <w:bottom w:val="none" w:sz="0" w:space="0" w:color="auto"/>
            <w:right w:val="none" w:sz="0" w:space="0" w:color="auto"/>
          </w:divBdr>
        </w:div>
        <w:div w:id="315186919">
          <w:marLeft w:val="0"/>
          <w:marRight w:val="0"/>
          <w:marTop w:val="0"/>
          <w:marBottom w:val="0"/>
          <w:divBdr>
            <w:top w:val="none" w:sz="0" w:space="0" w:color="auto"/>
            <w:left w:val="none" w:sz="0" w:space="0" w:color="auto"/>
            <w:bottom w:val="none" w:sz="0" w:space="0" w:color="auto"/>
            <w:right w:val="none" w:sz="0" w:space="0" w:color="auto"/>
          </w:divBdr>
        </w:div>
        <w:div w:id="329523259">
          <w:marLeft w:val="0"/>
          <w:marRight w:val="0"/>
          <w:marTop w:val="0"/>
          <w:marBottom w:val="0"/>
          <w:divBdr>
            <w:top w:val="none" w:sz="0" w:space="0" w:color="auto"/>
            <w:left w:val="none" w:sz="0" w:space="0" w:color="auto"/>
            <w:bottom w:val="none" w:sz="0" w:space="0" w:color="auto"/>
            <w:right w:val="none" w:sz="0" w:space="0" w:color="auto"/>
          </w:divBdr>
        </w:div>
        <w:div w:id="404684860">
          <w:marLeft w:val="0"/>
          <w:marRight w:val="0"/>
          <w:marTop w:val="0"/>
          <w:marBottom w:val="0"/>
          <w:divBdr>
            <w:top w:val="none" w:sz="0" w:space="0" w:color="auto"/>
            <w:left w:val="none" w:sz="0" w:space="0" w:color="auto"/>
            <w:bottom w:val="none" w:sz="0" w:space="0" w:color="auto"/>
            <w:right w:val="none" w:sz="0" w:space="0" w:color="auto"/>
          </w:divBdr>
        </w:div>
        <w:div w:id="540823919">
          <w:marLeft w:val="0"/>
          <w:marRight w:val="0"/>
          <w:marTop w:val="0"/>
          <w:marBottom w:val="0"/>
          <w:divBdr>
            <w:top w:val="none" w:sz="0" w:space="0" w:color="auto"/>
            <w:left w:val="none" w:sz="0" w:space="0" w:color="auto"/>
            <w:bottom w:val="none" w:sz="0" w:space="0" w:color="auto"/>
            <w:right w:val="none" w:sz="0" w:space="0" w:color="auto"/>
          </w:divBdr>
        </w:div>
        <w:div w:id="547105844">
          <w:marLeft w:val="0"/>
          <w:marRight w:val="0"/>
          <w:marTop w:val="0"/>
          <w:marBottom w:val="0"/>
          <w:divBdr>
            <w:top w:val="none" w:sz="0" w:space="0" w:color="auto"/>
            <w:left w:val="none" w:sz="0" w:space="0" w:color="auto"/>
            <w:bottom w:val="none" w:sz="0" w:space="0" w:color="auto"/>
            <w:right w:val="none" w:sz="0" w:space="0" w:color="auto"/>
          </w:divBdr>
        </w:div>
        <w:div w:id="656617906">
          <w:marLeft w:val="0"/>
          <w:marRight w:val="0"/>
          <w:marTop w:val="0"/>
          <w:marBottom w:val="0"/>
          <w:divBdr>
            <w:top w:val="none" w:sz="0" w:space="0" w:color="auto"/>
            <w:left w:val="none" w:sz="0" w:space="0" w:color="auto"/>
            <w:bottom w:val="none" w:sz="0" w:space="0" w:color="auto"/>
            <w:right w:val="none" w:sz="0" w:space="0" w:color="auto"/>
          </w:divBdr>
        </w:div>
        <w:div w:id="663320274">
          <w:marLeft w:val="0"/>
          <w:marRight w:val="0"/>
          <w:marTop w:val="0"/>
          <w:marBottom w:val="0"/>
          <w:divBdr>
            <w:top w:val="none" w:sz="0" w:space="0" w:color="auto"/>
            <w:left w:val="none" w:sz="0" w:space="0" w:color="auto"/>
            <w:bottom w:val="none" w:sz="0" w:space="0" w:color="auto"/>
            <w:right w:val="none" w:sz="0" w:space="0" w:color="auto"/>
          </w:divBdr>
        </w:div>
        <w:div w:id="682827940">
          <w:marLeft w:val="0"/>
          <w:marRight w:val="0"/>
          <w:marTop w:val="0"/>
          <w:marBottom w:val="0"/>
          <w:divBdr>
            <w:top w:val="none" w:sz="0" w:space="0" w:color="auto"/>
            <w:left w:val="none" w:sz="0" w:space="0" w:color="auto"/>
            <w:bottom w:val="none" w:sz="0" w:space="0" w:color="auto"/>
            <w:right w:val="none" w:sz="0" w:space="0" w:color="auto"/>
          </w:divBdr>
        </w:div>
        <w:div w:id="892888999">
          <w:marLeft w:val="0"/>
          <w:marRight w:val="0"/>
          <w:marTop w:val="0"/>
          <w:marBottom w:val="0"/>
          <w:divBdr>
            <w:top w:val="none" w:sz="0" w:space="0" w:color="auto"/>
            <w:left w:val="none" w:sz="0" w:space="0" w:color="auto"/>
            <w:bottom w:val="none" w:sz="0" w:space="0" w:color="auto"/>
            <w:right w:val="none" w:sz="0" w:space="0" w:color="auto"/>
          </w:divBdr>
        </w:div>
        <w:div w:id="1035885037">
          <w:marLeft w:val="0"/>
          <w:marRight w:val="0"/>
          <w:marTop w:val="0"/>
          <w:marBottom w:val="0"/>
          <w:divBdr>
            <w:top w:val="none" w:sz="0" w:space="0" w:color="auto"/>
            <w:left w:val="none" w:sz="0" w:space="0" w:color="auto"/>
            <w:bottom w:val="none" w:sz="0" w:space="0" w:color="auto"/>
            <w:right w:val="none" w:sz="0" w:space="0" w:color="auto"/>
          </w:divBdr>
        </w:div>
        <w:div w:id="1294022539">
          <w:marLeft w:val="0"/>
          <w:marRight w:val="0"/>
          <w:marTop w:val="0"/>
          <w:marBottom w:val="0"/>
          <w:divBdr>
            <w:top w:val="none" w:sz="0" w:space="0" w:color="auto"/>
            <w:left w:val="none" w:sz="0" w:space="0" w:color="auto"/>
            <w:bottom w:val="none" w:sz="0" w:space="0" w:color="auto"/>
            <w:right w:val="none" w:sz="0" w:space="0" w:color="auto"/>
          </w:divBdr>
        </w:div>
        <w:div w:id="1333875945">
          <w:marLeft w:val="0"/>
          <w:marRight w:val="0"/>
          <w:marTop w:val="0"/>
          <w:marBottom w:val="0"/>
          <w:divBdr>
            <w:top w:val="none" w:sz="0" w:space="0" w:color="auto"/>
            <w:left w:val="none" w:sz="0" w:space="0" w:color="auto"/>
            <w:bottom w:val="none" w:sz="0" w:space="0" w:color="auto"/>
            <w:right w:val="none" w:sz="0" w:space="0" w:color="auto"/>
          </w:divBdr>
        </w:div>
        <w:div w:id="1379740065">
          <w:marLeft w:val="0"/>
          <w:marRight w:val="0"/>
          <w:marTop w:val="0"/>
          <w:marBottom w:val="0"/>
          <w:divBdr>
            <w:top w:val="none" w:sz="0" w:space="0" w:color="auto"/>
            <w:left w:val="none" w:sz="0" w:space="0" w:color="auto"/>
            <w:bottom w:val="none" w:sz="0" w:space="0" w:color="auto"/>
            <w:right w:val="none" w:sz="0" w:space="0" w:color="auto"/>
          </w:divBdr>
        </w:div>
        <w:div w:id="1404331079">
          <w:marLeft w:val="0"/>
          <w:marRight w:val="0"/>
          <w:marTop w:val="0"/>
          <w:marBottom w:val="0"/>
          <w:divBdr>
            <w:top w:val="none" w:sz="0" w:space="0" w:color="auto"/>
            <w:left w:val="none" w:sz="0" w:space="0" w:color="auto"/>
            <w:bottom w:val="none" w:sz="0" w:space="0" w:color="auto"/>
            <w:right w:val="none" w:sz="0" w:space="0" w:color="auto"/>
          </w:divBdr>
        </w:div>
        <w:div w:id="1567690133">
          <w:marLeft w:val="0"/>
          <w:marRight w:val="0"/>
          <w:marTop w:val="0"/>
          <w:marBottom w:val="0"/>
          <w:divBdr>
            <w:top w:val="none" w:sz="0" w:space="0" w:color="auto"/>
            <w:left w:val="none" w:sz="0" w:space="0" w:color="auto"/>
            <w:bottom w:val="none" w:sz="0" w:space="0" w:color="auto"/>
            <w:right w:val="none" w:sz="0" w:space="0" w:color="auto"/>
          </w:divBdr>
        </w:div>
        <w:div w:id="1635209967">
          <w:marLeft w:val="0"/>
          <w:marRight w:val="0"/>
          <w:marTop w:val="0"/>
          <w:marBottom w:val="0"/>
          <w:divBdr>
            <w:top w:val="none" w:sz="0" w:space="0" w:color="auto"/>
            <w:left w:val="none" w:sz="0" w:space="0" w:color="auto"/>
            <w:bottom w:val="none" w:sz="0" w:space="0" w:color="auto"/>
            <w:right w:val="none" w:sz="0" w:space="0" w:color="auto"/>
          </w:divBdr>
        </w:div>
        <w:div w:id="1790851925">
          <w:marLeft w:val="0"/>
          <w:marRight w:val="0"/>
          <w:marTop w:val="0"/>
          <w:marBottom w:val="0"/>
          <w:divBdr>
            <w:top w:val="none" w:sz="0" w:space="0" w:color="auto"/>
            <w:left w:val="none" w:sz="0" w:space="0" w:color="auto"/>
            <w:bottom w:val="none" w:sz="0" w:space="0" w:color="auto"/>
            <w:right w:val="none" w:sz="0" w:space="0" w:color="auto"/>
          </w:divBdr>
        </w:div>
        <w:div w:id="1838426135">
          <w:marLeft w:val="0"/>
          <w:marRight w:val="0"/>
          <w:marTop w:val="0"/>
          <w:marBottom w:val="0"/>
          <w:divBdr>
            <w:top w:val="none" w:sz="0" w:space="0" w:color="auto"/>
            <w:left w:val="none" w:sz="0" w:space="0" w:color="auto"/>
            <w:bottom w:val="none" w:sz="0" w:space="0" w:color="auto"/>
            <w:right w:val="none" w:sz="0" w:space="0" w:color="auto"/>
          </w:divBdr>
        </w:div>
        <w:div w:id="1940748429">
          <w:marLeft w:val="0"/>
          <w:marRight w:val="0"/>
          <w:marTop w:val="0"/>
          <w:marBottom w:val="0"/>
          <w:divBdr>
            <w:top w:val="none" w:sz="0" w:space="0" w:color="auto"/>
            <w:left w:val="none" w:sz="0" w:space="0" w:color="auto"/>
            <w:bottom w:val="none" w:sz="0" w:space="0" w:color="auto"/>
            <w:right w:val="none" w:sz="0" w:space="0" w:color="auto"/>
          </w:divBdr>
        </w:div>
        <w:div w:id="2016614699">
          <w:marLeft w:val="0"/>
          <w:marRight w:val="0"/>
          <w:marTop w:val="0"/>
          <w:marBottom w:val="0"/>
          <w:divBdr>
            <w:top w:val="none" w:sz="0" w:space="0" w:color="auto"/>
            <w:left w:val="none" w:sz="0" w:space="0" w:color="auto"/>
            <w:bottom w:val="none" w:sz="0" w:space="0" w:color="auto"/>
            <w:right w:val="none" w:sz="0" w:space="0" w:color="auto"/>
          </w:divBdr>
        </w:div>
        <w:div w:id="2114737530">
          <w:marLeft w:val="0"/>
          <w:marRight w:val="0"/>
          <w:marTop w:val="0"/>
          <w:marBottom w:val="0"/>
          <w:divBdr>
            <w:top w:val="none" w:sz="0" w:space="0" w:color="auto"/>
            <w:left w:val="none" w:sz="0" w:space="0" w:color="auto"/>
            <w:bottom w:val="none" w:sz="0" w:space="0" w:color="auto"/>
            <w:right w:val="none" w:sz="0" w:space="0" w:color="auto"/>
          </w:divBdr>
        </w:div>
      </w:divsChild>
    </w:div>
    <w:div w:id="787240229">
      <w:bodyDiv w:val="1"/>
      <w:marLeft w:val="0"/>
      <w:marRight w:val="0"/>
      <w:marTop w:val="0"/>
      <w:marBottom w:val="0"/>
      <w:divBdr>
        <w:top w:val="none" w:sz="0" w:space="0" w:color="auto"/>
        <w:left w:val="none" w:sz="0" w:space="0" w:color="auto"/>
        <w:bottom w:val="none" w:sz="0" w:space="0" w:color="auto"/>
        <w:right w:val="none" w:sz="0" w:space="0" w:color="auto"/>
      </w:divBdr>
    </w:div>
    <w:div w:id="1349990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33d8f6bd5ef94013"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youtu.be/UC4J_WPCgao"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UC4J_WPCga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045B836D850C44E83DED09EF60F5B0B" ma:contentTypeVersion="4" ma:contentTypeDescription="Crear nuevo documento." ma:contentTypeScope="" ma:versionID="de5273a73e32008bd5f8fea88d0993b0">
  <xsd:schema xmlns:xsd="http://www.w3.org/2001/XMLSchema" xmlns:xs="http://www.w3.org/2001/XMLSchema" xmlns:p="http://schemas.microsoft.com/office/2006/metadata/properties" xmlns:ns2="ac2c336f-7674-4c36-8b42-b30d81013a7c" xmlns:ns3="a6f56b96-aa27-44cf-a3fc-fc7b55979e25" targetNamespace="http://schemas.microsoft.com/office/2006/metadata/properties" ma:root="true" ma:fieldsID="3fc460b09f91b54956cfb4d6744c812a" ns2:_="" ns3:_="">
    <xsd:import namespace="ac2c336f-7674-4c36-8b42-b30d81013a7c"/>
    <xsd:import namespace="a6f56b96-aa27-44cf-a3fc-fc7b55979e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c336f-7674-4c36-8b42-b30d81013a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56b96-aa27-44cf-a3fc-fc7b55979e2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A5B86-154E-45BD-B9E2-B13A4ED07FC4}">
  <ds:schemaRefs>
    <ds:schemaRef ds:uri="http://schemas.microsoft.com/sharepoint/v3/contenttype/forms"/>
  </ds:schemaRefs>
</ds:datastoreItem>
</file>

<file path=customXml/itemProps2.xml><?xml version="1.0" encoding="utf-8"?>
<ds:datastoreItem xmlns:ds="http://schemas.openxmlformats.org/officeDocument/2006/customXml" ds:itemID="{0B9D4230-CE87-40BD-8FFD-7F3B69618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c336f-7674-4c36-8b42-b30d81013a7c"/>
    <ds:schemaRef ds:uri="a6f56b96-aa27-44cf-a3fc-fc7b55979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30DA6D-47A4-4041-A80D-E0D3FADA10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550</Words>
  <Characters>3031</Characters>
  <Application>Microsoft Office Word</Application>
  <DocSecurity>0</DocSecurity>
  <Lines>25</Lines>
  <Paragraphs>7</Paragraphs>
  <ScaleCrop>false</ScaleCrop>
  <Company/>
  <LinksUpToDate>false</LinksUpToDate>
  <CharactersWithSpaces>3574</CharactersWithSpaces>
  <SharedDoc>false</SharedDoc>
  <HLinks>
    <vt:vector size="12" baseType="variant">
      <vt:variant>
        <vt:i4>2555912</vt:i4>
      </vt:variant>
      <vt:variant>
        <vt:i4>3</vt:i4>
      </vt:variant>
      <vt:variant>
        <vt:i4>0</vt:i4>
      </vt:variant>
      <vt:variant>
        <vt:i4>5</vt:i4>
      </vt:variant>
      <vt:variant>
        <vt:lpwstr>https://youtu.be/UC4J_WPCgao</vt:lpwstr>
      </vt:variant>
      <vt:variant>
        <vt:lpwstr/>
      </vt:variant>
      <vt:variant>
        <vt:i4>2555912</vt:i4>
      </vt:variant>
      <vt:variant>
        <vt:i4>0</vt:i4>
      </vt:variant>
      <vt:variant>
        <vt:i4>0</vt:i4>
      </vt:variant>
      <vt:variant>
        <vt:i4>5</vt:i4>
      </vt:variant>
      <vt:variant>
        <vt:lpwstr>https://youtu.be/UC4J_WPCgao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Raquel González</cp:lastModifiedBy>
  <cp:revision>33</cp:revision>
  <cp:lastPrinted>2022-09-21T09:45:00Z</cp:lastPrinted>
  <dcterms:created xsi:type="dcterms:W3CDTF">2023-03-22T04:24:00Z</dcterms:created>
  <dcterms:modified xsi:type="dcterms:W3CDTF">2023-03-31T08:57:00Z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0x0101005045B836D850C44E83DED09EF60F5B0B</vt:lpwstr>
  </property>
</Properties>
</file>